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585893" w14:textId="77777777" w:rsidR="00A85938" w:rsidRPr="005C66C7" w:rsidRDefault="00A85938">
      <w:pPr>
        <w:pStyle w:val="Heading1"/>
        <w:rPr>
          <w:sz w:val="28"/>
          <w:szCs w:val="28"/>
          <w:lang w:val="pt-PT"/>
        </w:rPr>
      </w:pPr>
      <w:r w:rsidRPr="005C66C7">
        <w:rPr>
          <w:sz w:val="28"/>
          <w:szCs w:val="28"/>
          <w:lang w:val="pt-PT"/>
        </w:rPr>
        <w:t>Título d</w:t>
      </w:r>
      <w:r w:rsidR="004C6547" w:rsidRPr="005C66C7">
        <w:rPr>
          <w:sz w:val="28"/>
          <w:szCs w:val="28"/>
          <w:lang w:val="pt-PT"/>
        </w:rPr>
        <w:t>o trabalho em minú</w:t>
      </w:r>
      <w:r w:rsidR="00780EF2" w:rsidRPr="005C66C7">
        <w:rPr>
          <w:sz w:val="28"/>
          <w:szCs w:val="28"/>
          <w:lang w:val="pt-PT"/>
        </w:rPr>
        <w:t>sculas, negrito</w:t>
      </w:r>
      <w:r w:rsidRPr="005C66C7">
        <w:rPr>
          <w:sz w:val="28"/>
          <w:szCs w:val="28"/>
          <w:lang w:val="pt-PT"/>
        </w:rPr>
        <w:t>, 14 pt centrado</w:t>
      </w:r>
    </w:p>
    <w:p w14:paraId="4E4AE168" w14:textId="77777777" w:rsidR="00A85938" w:rsidRPr="005C66C7" w:rsidRDefault="00A85938" w:rsidP="00A85938">
      <w:pPr>
        <w:spacing w:before="240"/>
        <w:jc w:val="center"/>
        <w:rPr>
          <w:rFonts w:ascii="Times New Roman" w:hAnsi="Times New Roman"/>
          <w:b/>
          <w:sz w:val="20"/>
          <w:lang w:val="pt-PT"/>
        </w:rPr>
      </w:pPr>
      <w:r w:rsidRPr="005C66C7">
        <w:rPr>
          <w:rFonts w:ascii="Times New Roman" w:hAnsi="Times New Roman"/>
          <w:b/>
          <w:sz w:val="20"/>
          <w:lang w:val="pt-PT"/>
        </w:rPr>
        <w:t>Au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tores: negrito 10 pt centrado. Ex.: </w:t>
      </w:r>
      <w:r w:rsidR="005B5E4A">
        <w:rPr>
          <w:rFonts w:ascii="Times New Roman" w:hAnsi="Times New Roman"/>
          <w:b/>
          <w:sz w:val="20"/>
          <w:lang w:val="pt-PT"/>
        </w:rPr>
        <w:t>J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. </w:t>
      </w:r>
      <w:r w:rsidR="005B5E4A">
        <w:rPr>
          <w:rFonts w:ascii="Times New Roman" w:hAnsi="Times New Roman"/>
          <w:b/>
          <w:sz w:val="20"/>
          <w:lang w:val="pt-PT"/>
        </w:rPr>
        <w:t>Antunes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 (1), </w:t>
      </w:r>
      <w:r w:rsidR="005B5E4A">
        <w:rPr>
          <w:rFonts w:ascii="Times New Roman" w:hAnsi="Times New Roman"/>
          <w:b/>
          <w:sz w:val="20"/>
          <w:lang w:val="pt-PT"/>
        </w:rPr>
        <w:t>C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. </w:t>
      </w:r>
      <w:r w:rsidR="005B5E4A">
        <w:rPr>
          <w:rFonts w:ascii="Times New Roman" w:hAnsi="Times New Roman"/>
          <w:b/>
          <w:sz w:val="20"/>
          <w:lang w:val="pt-PT"/>
        </w:rPr>
        <w:t>Silva</w:t>
      </w:r>
      <w:r w:rsidRPr="005C66C7">
        <w:rPr>
          <w:rFonts w:ascii="Times New Roman" w:hAnsi="Times New Roman"/>
          <w:b/>
          <w:sz w:val="20"/>
          <w:lang w:val="pt-PT"/>
        </w:rPr>
        <w:t xml:space="preserve"> (1)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 e</w:t>
      </w:r>
      <w:r w:rsidR="004C6547" w:rsidRPr="005C66C7">
        <w:rPr>
          <w:rFonts w:ascii="Times New Roman" w:hAnsi="Times New Roman"/>
          <w:b/>
          <w:sz w:val="20"/>
          <w:lang w:val="pt-PT"/>
        </w:rPr>
        <w:t xml:space="preserve"> P</w:t>
      </w:r>
      <w:r w:rsidR="00FC3F66" w:rsidRPr="005C66C7">
        <w:rPr>
          <w:rFonts w:ascii="Times New Roman" w:hAnsi="Times New Roman"/>
          <w:b/>
          <w:sz w:val="20"/>
          <w:lang w:val="pt-PT"/>
        </w:rPr>
        <w:t xml:space="preserve">. </w:t>
      </w:r>
      <w:r w:rsidR="00D472B5">
        <w:rPr>
          <w:rFonts w:ascii="Times New Roman" w:hAnsi="Times New Roman"/>
          <w:b/>
          <w:sz w:val="20"/>
          <w:lang w:val="pt-PT"/>
        </w:rPr>
        <w:t>Afonso</w:t>
      </w:r>
      <w:r w:rsidRPr="005C66C7">
        <w:rPr>
          <w:rFonts w:ascii="Times New Roman" w:hAnsi="Times New Roman"/>
          <w:b/>
          <w:sz w:val="20"/>
          <w:lang w:val="pt-PT"/>
        </w:rPr>
        <w:t xml:space="preserve"> (2)</w:t>
      </w:r>
    </w:p>
    <w:p w14:paraId="29B6431A" w14:textId="77777777" w:rsidR="00A85938" w:rsidRPr="005C66C7" w:rsidRDefault="00FC3F66" w:rsidP="00A85938">
      <w:pPr>
        <w:numPr>
          <w:ilvl w:val="0"/>
          <w:numId w:val="1"/>
        </w:numPr>
        <w:tabs>
          <w:tab w:val="clear" w:pos="720"/>
          <w:tab w:val="left" w:pos="426"/>
        </w:tabs>
        <w:ind w:left="0" w:right="-2" w:hanging="11"/>
        <w:rPr>
          <w:rFonts w:ascii="Times New Roman" w:hAnsi="Times New Roman"/>
          <w:sz w:val="18"/>
          <w:lang w:val="pt-PT"/>
        </w:rPr>
      </w:pPr>
      <w:r w:rsidRPr="005C66C7">
        <w:rPr>
          <w:rFonts w:ascii="Times New Roman" w:hAnsi="Times New Roman"/>
          <w:sz w:val="18"/>
          <w:lang w:val="pt-PT"/>
        </w:rPr>
        <w:t>Local de trabalho ou morada do autor</w:t>
      </w:r>
      <w:r w:rsidR="00A85938" w:rsidRPr="005C66C7">
        <w:rPr>
          <w:rFonts w:ascii="Times New Roman" w:hAnsi="Times New Roman"/>
          <w:sz w:val="18"/>
          <w:lang w:val="pt-PT"/>
        </w:rPr>
        <w:t>. Inclu</w:t>
      </w:r>
      <w:r w:rsidRPr="005C66C7">
        <w:rPr>
          <w:rFonts w:ascii="Times New Roman" w:hAnsi="Times New Roman"/>
          <w:sz w:val="18"/>
          <w:lang w:val="pt-PT"/>
        </w:rPr>
        <w:t>ir o e-mail do primeiro autor</w:t>
      </w:r>
      <w:r w:rsidR="00A85938" w:rsidRPr="005C66C7">
        <w:rPr>
          <w:rFonts w:ascii="Times New Roman" w:hAnsi="Times New Roman"/>
          <w:sz w:val="18"/>
          <w:lang w:val="pt-PT"/>
        </w:rPr>
        <w:t>.</w:t>
      </w:r>
    </w:p>
    <w:p w14:paraId="5038FAA3" w14:textId="77777777" w:rsidR="00A85938" w:rsidRPr="005C66C7" w:rsidRDefault="00FC3F66" w:rsidP="00A85938">
      <w:pPr>
        <w:numPr>
          <w:ilvl w:val="0"/>
          <w:numId w:val="1"/>
        </w:numPr>
        <w:tabs>
          <w:tab w:val="clear" w:pos="720"/>
          <w:tab w:val="left" w:pos="426"/>
        </w:tabs>
        <w:ind w:left="0" w:right="-2" w:hanging="11"/>
        <w:rPr>
          <w:rFonts w:ascii="Times New Roman" w:hAnsi="Times New Roman"/>
          <w:sz w:val="18"/>
          <w:lang w:val="pt-PT"/>
        </w:rPr>
      </w:pPr>
      <w:r w:rsidRPr="005C66C7">
        <w:rPr>
          <w:rFonts w:ascii="Times New Roman" w:hAnsi="Times New Roman"/>
          <w:sz w:val="18"/>
          <w:lang w:val="pt-PT"/>
        </w:rPr>
        <w:t>Local de trabalho do autor</w:t>
      </w:r>
      <w:r w:rsidR="00C74131" w:rsidRPr="005C66C7">
        <w:rPr>
          <w:rFonts w:ascii="Times New Roman" w:hAnsi="Times New Roman"/>
          <w:sz w:val="18"/>
          <w:lang w:val="pt-PT"/>
        </w:rPr>
        <w:t>.</w:t>
      </w:r>
    </w:p>
    <w:p w14:paraId="34F40FEA" w14:textId="77777777" w:rsidR="00A85938" w:rsidRPr="005C66C7" w:rsidRDefault="00A85938" w:rsidP="00A85938">
      <w:pPr>
        <w:rPr>
          <w:rFonts w:ascii="Times New Roman" w:hAnsi="Times New Roman"/>
          <w:sz w:val="20"/>
          <w:lang w:val="pt-PT"/>
        </w:rPr>
      </w:pPr>
    </w:p>
    <w:p w14:paraId="12134F8A" w14:textId="77777777" w:rsidR="00A85938" w:rsidRPr="005C66C7" w:rsidRDefault="00A85938" w:rsidP="00A85938">
      <w:pPr>
        <w:numPr>
          <w:ilvl w:val="0"/>
          <w:numId w:val="1"/>
        </w:numPr>
        <w:rPr>
          <w:rFonts w:ascii="Times New Roman" w:hAnsi="Times New Roman"/>
          <w:sz w:val="20"/>
          <w:lang w:val="pt-PT"/>
        </w:rPr>
        <w:sectPr w:rsidR="00A85938" w:rsidRPr="005C66C7" w:rsidSect="00D472B5">
          <w:headerReference w:type="even" r:id="rId11"/>
          <w:headerReference w:type="default" r:id="rId12"/>
          <w:footerReference w:type="default" r:id="rId13"/>
          <w:headerReference w:type="first" r:id="rId14"/>
          <w:type w:val="continuous"/>
          <w:pgSz w:w="11906" w:h="16838" w:code="9"/>
          <w:pgMar w:top="1418" w:right="1418" w:bottom="1418" w:left="1418" w:header="709" w:footer="709" w:gutter="567"/>
          <w:cols w:space="708" w:equalWidth="0">
            <w:col w:w="8220" w:space="708"/>
          </w:cols>
          <w:docGrid w:linePitch="360"/>
        </w:sectPr>
      </w:pPr>
    </w:p>
    <w:p w14:paraId="09DF1835" w14:textId="77777777" w:rsidR="00A85938" w:rsidRPr="005C66C7" w:rsidRDefault="00E510F3" w:rsidP="00A85938">
      <w:pPr>
        <w:jc w:val="both"/>
        <w:rPr>
          <w:rFonts w:ascii="Times New Roman" w:hAnsi="Times New Roman"/>
          <w:bCs/>
          <w:sz w:val="20"/>
          <w:lang w:val="pt-PT"/>
        </w:rPr>
      </w:pPr>
      <w:r w:rsidRPr="005C66C7">
        <w:rPr>
          <w:rFonts w:ascii="Times New Roman" w:hAnsi="Times New Roman"/>
          <w:b/>
          <w:iCs/>
          <w:sz w:val="20"/>
          <w:lang w:val="pt-PT"/>
        </w:rPr>
        <w:t>Resumo</w:t>
      </w:r>
      <w:r w:rsidR="00A85938" w:rsidRPr="005C66C7">
        <w:rPr>
          <w:rFonts w:ascii="Times New Roman" w:hAnsi="Times New Roman"/>
          <w:b/>
          <w:iCs/>
          <w:sz w:val="20"/>
          <w:lang w:val="pt-PT"/>
        </w:rPr>
        <w:t>:</w:t>
      </w:r>
      <w:r w:rsidR="00A85938" w:rsidRPr="005C66C7">
        <w:rPr>
          <w:rFonts w:ascii="Times New Roman" w:hAnsi="Times New Roman"/>
          <w:iCs/>
          <w:sz w:val="20"/>
          <w:lang w:val="pt-PT"/>
        </w:rPr>
        <w:t xml:space="preserve"> </w:t>
      </w:r>
      <w:r w:rsidR="00DD1104" w:rsidRPr="005C66C7">
        <w:rPr>
          <w:rFonts w:ascii="Times New Roman" w:hAnsi="Times New Roman"/>
          <w:bCs/>
          <w:sz w:val="20"/>
          <w:lang w:val="pt-PT"/>
        </w:rPr>
        <w:t>Resumo em Português com o máximo de 150 palavras, escrito em Times New Roman</w:t>
      </w:r>
      <w:r w:rsidR="00A85938" w:rsidRPr="005C66C7">
        <w:rPr>
          <w:rFonts w:ascii="Times New Roman" w:hAnsi="Times New Roman"/>
          <w:bCs/>
          <w:sz w:val="20"/>
          <w:lang w:val="pt-PT"/>
        </w:rPr>
        <w:t xml:space="preserve"> 10 p</w:t>
      </w:r>
      <w:r w:rsidR="00DD1104" w:rsidRPr="005C66C7">
        <w:rPr>
          <w:rFonts w:ascii="Times New Roman" w:hAnsi="Times New Roman"/>
          <w:bCs/>
          <w:sz w:val="20"/>
          <w:lang w:val="pt-PT"/>
        </w:rPr>
        <w:t>t</w:t>
      </w:r>
      <w:r w:rsidR="00A85938" w:rsidRPr="005C66C7">
        <w:rPr>
          <w:rFonts w:ascii="Times New Roman" w:hAnsi="Times New Roman"/>
          <w:bCs/>
          <w:sz w:val="20"/>
          <w:lang w:val="pt-PT"/>
        </w:rPr>
        <w:t xml:space="preserve"> </w:t>
      </w:r>
      <w:r w:rsidR="00DD1104" w:rsidRPr="005C66C7">
        <w:rPr>
          <w:rFonts w:ascii="Times New Roman" w:hAnsi="Times New Roman"/>
          <w:bCs/>
          <w:sz w:val="20"/>
          <w:lang w:val="pt-PT"/>
        </w:rPr>
        <w:t>e espaço simples</w:t>
      </w:r>
      <w:r w:rsidR="00DD1104" w:rsidRPr="005C66C7">
        <w:rPr>
          <w:rFonts w:ascii="Times New Roman" w:hAnsi="Times New Roman"/>
          <w:sz w:val="20"/>
          <w:lang w:val="pt-PT"/>
        </w:rPr>
        <w:t>.</w:t>
      </w:r>
    </w:p>
    <w:p w14:paraId="4EB07023" w14:textId="77777777" w:rsidR="00A85938" w:rsidRPr="005C66C7" w:rsidRDefault="00D02F34" w:rsidP="00DD1104">
      <w:pPr>
        <w:jc w:val="both"/>
        <w:rPr>
          <w:rFonts w:ascii="Times New Roman" w:hAnsi="Times New Roman"/>
          <w:sz w:val="20"/>
          <w:lang w:val="pt-PT"/>
        </w:rPr>
      </w:pPr>
      <w:r w:rsidRPr="005C66C7">
        <w:rPr>
          <w:rFonts w:ascii="Times New Roman" w:hAnsi="Times New Roman"/>
          <w:b/>
          <w:sz w:val="20"/>
          <w:lang w:val="pt-PT"/>
        </w:rPr>
        <w:t>Palavras-chave</w:t>
      </w:r>
      <w:r w:rsidR="00A85938" w:rsidRPr="005C66C7">
        <w:rPr>
          <w:rFonts w:ascii="Times New Roman" w:hAnsi="Times New Roman"/>
          <w:b/>
          <w:sz w:val="20"/>
          <w:lang w:val="pt-PT"/>
        </w:rPr>
        <w:t xml:space="preserve">: </w:t>
      </w:r>
      <w:r w:rsidR="00A85938" w:rsidRPr="005C66C7">
        <w:rPr>
          <w:rFonts w:ascii="Times New Roman" w:hAnsi="Times New Roman"/>
          <w:bCs/>
          <w:sz w:val="20"/>
          <w:lang w:val="pt-PT"/>
        </w:rPr>
        <w:t>pala</w:t>
      </w:r>
      <w:r w:rsidR="00DD1104" w:rsidRPr="005C66C7">
        <w:rPr>
          <w:rFonts w:ascii="Times New Roman" w:hAnsi="Times New Roman"/>
          <w:bCs/>
          <w:sz w:val="20"/>
          <w:lang w:val="pt-PT"/>
        </w:rPr>
        <w:t>v</w:t>
      </w:r>
      <w:r w:rsidR="00A85938" w:rsidRPr="005C66C7">
        <w:rPr>
          <w:rFonts w:ascii="Times New Roman" w:hAnsi="Times New Roman"/>
          <w:bCs/>
          <w:sz w:val="20"/>
          <w:lang w:val="pt-PT"/>
        </w:rPr>
        <w:t>ra 1</w:t>
      </w:r>
      <w:r w:rsidR="00A85938" w:rsidRPr="005C66C7">
        <w:rPr>
          <w:rFonts w:ascii="Times New Roman" w:hAnsi="Times New Roman"/>
          <w:sz w:val="20"/>
          <w:lang w:val="pt-PT"/>
        </w:rPr>
        <w:t>, pala</w:t>
      </w:r>
      <w:r w:rsidR="00DD1104" w:rsidRPr="005C66C7">
        <w:rPr>
          <w:rFonts w:ascii="Times New Roman" w:hAnsi="Times New Roman"/>
          <w:sz w:val="20"/>
          <w:lang w:val="pt-PT"/>
        </w:rPr>
        <w:t>v</w:t>
      </w:r>
      <w:r w:rsidR="00A85938" w:rsidRPr="005C66C7">
        <w:rPr>
          <w:rFonts w:ascii="Times New Roman" w:hAnsi="Times New Roman"/>
          <w:sz w:val="20"/>
          <w:lang w:val="pt-PT"/>
        </w:rPr>
        <w:t>ra 2, pala</w:t>
      </w:r>
      <w:r w:rsidR="00DD1104" w:rsidRPr="005C66C7">
        <w:rPr>
          <w:rFonts w:ascii="Times New Roman" w:hAnsi="Times New Roman"/>
          <w:sz w:val="20"/>
          <w:lang w:val="pt-PT"/>
        </w:rPr>
        <w:t>v</w:t>
      </w:r>
      <w:r w:rsidR="00A85938" w:rsidRPr="005C66C7">
        <w:rPr>
          <w:rFonts w:ascii="Times New Roman" w:hAnsi="Times New Roman"/>
          <w:sz w:val="20"/>
          <w:lang w:val="pt-PT"/>
        </w:rPr>
        <w:t>ra 3, pala</w:t>
      </w:r>
      <w:r w:rsidR="00DD1104" w:rsidRPr="005C66C7">
        <w:rPr>
          <w:rFonts w:ascii="Times New Roman" w:hAnsi="Times New Roman"/>
          <w:sz w:val="20"/>
          <w:lang w:val="pt-PT"/>
        </w:rPr>
        <w:t>v</w:t>
      </w:r>
      <w:r w:rsidR="00A85938" w:rsidRPr="005C66C7">
        <w:rPr>
          <w:rFonts w:ascii="Times New Roman" w:hAnsi="Times New Roman"/>
          <w:sz w:val="20"/>
          <w:lang w:val="pt-PT"/>
        </w:rPr>
        <w:t>ra 4, pala</w:t>
      </w:r>
      <w:r w:rsidR="00DD1104" w:rsidRPr="005C66C7">
        <w:rPr>
          <w:rFonts w:ascii="Times New Roman" w:hAnsi="Times New Roman"/>
          <w:sz w:val="20"/>
          <w:lang w:val="pt-PT"/>
        </w:rPr>
        <w:t>v</w:t>
      </w:r>
      <w:r w:rsidR="00A85938" w:rsidRPr="005C66C7">
        <w:rPr>
          <w:rFonts w:ascii="Times New Roman" w:hAnsi="Times New Roman"/>
          <w:sz w:val="20"/>
          <w:lang w:val="pt-PT"/>
        </w:rPr>
        <w:t>ra 5</w:t>
      </w:r>
      <w:r w:rsidRPr="005C66C7">
        <w:rPr>
          <w:rFonts w:ascii="Times New Roman" w:hAnsi="Times New Roman"/>
          <w:sz w:val="20"/>
          <w:lang w:val="pt-PT"/>
        </w:rPr>
        <w:t>.</w:t>
      </w:r>
    </w:p>
    <w:p w14:paraId="61CAC21C" w14:textId="77777777" w:rsidR="00A85938" w:rsidRPr="005C66C7" w:rsidRDefault="00A85938">
      <w:pPr>
        <w:tabs>
          <w:tab w:val="num" w:pos="0"/>
        </w:tabs>
        <w:ind w:hanging="11"/>
        <w:rPr>
          <w:rFonts w:ascii="Times New Roman" w:hAnsi="Times New Roman"/>
          <w:sz w:val="20"/>
          <w:lang w:val="pt-PT"/>
        </w:rPr>
      </w:pPr>
    </w:p>
    <w:p w14:paraId="3A858C61" w14:textId="77777777" w:rsidR="00DD1104" w:rsidRPr="005C66C7" w:rsidRDefault="00DD1104">
      <w:pPr>
        <w:tabs>
          <w:tab w:val="num" w:pos="0"/>
        </w:tabs>
        <w:ind w:hanging="11"/>
        <w:rPr>
          <w:rFonts w:ascii="Times New Roman" w:hAnsi="Times New Roman"/>
          <w:sz w:val="20"/>
          <w:lang w:val="pt-PT"/>
        </w:rPr>
      </w:pPr>
    </w:p>
    <w:p w14:paraId="306747C5" w14:textId="77777777" w:rsidR="00DD1104" w:rsidRPr="005C66C7" w:rsidRDefault="00DD1104">
      <w:pPr>
        <w:tabs>
          <w:tab w:val="num" w:pos="0"/>
        </w:tabs>
        <w:ind w:hanging="11"/>
        <w:rPr>
          <w:rFonts w:ascii="Times New Roman" w:hAnsi="Times New Roman"/>
          <w:sz w:val="20"/>
          <w:lang w:val="pt-PT"/>
        </w:rPr>
        <w:sectPr w:rsidR="00DD1104" w:rsidRPr="005C66C7">
          <w:headerReference w:type="default" r:id="rId15"/>
          <w:type w:val="continuous"/>
          <w:pgSz w:w="11906" w:h="16838" w:code="9"/>
          <w:pgMar w:top="1418" w:right="1418" w:bottom="1418" w:left="1418" w:header="709" w:footer="709" w:gutter="567"/>
          <w:cols w:space="708" w:equalWidth="0">
            <w:col w:w="8220" w:space="708"/>
          </w:cols>
          <w:docGrid w:linePitch="360"/>
        </w:sectPr>
      </w:pPr>
    </w:p>
    <w:p w14:paraId="053924F1" w14:textId="77777777" w:rsidR="00A85938" w:rsidRPr="005C66C7" w:rsidRDefault="00D419EC">
      <w:pPr>
        <w:pStyle w:val="Heading3"/>
        <w:rPr>
          <w:sz w:val="20"/>
          <w:lang w:val="pt-PT"/>
        </w:rPr>
      </w:pPr>
      <w:r w:rsidRPr="005C66C7">
        <w:rPr>
          <w:sz w:val="20"/>
          <w:lang w:val="pt-PT"/>
        </w:rPr>
        <w:t>FORMATO GERAL</w:t>
      </w:r>
    </w:p>
    <w:p w14:paraId="7C4AD2E4" w14:textId="13EB61A5" w:rsidR="00CB1C02" w:rsidRPr="005C66C7" w:rsidRDefault="00CB1C02" w:rsidP="00A85938">
      <w:pPr>
        <w:pStyle w:val="BodyText3"/>
        <w:jc w:val="both"/>
        <w:rPr>
          <w:lang w:val="pt-PT"/>
        </w:rPr>
      </w:pPr>
      <w:r w:rsidRPr="005C66C7">
        <w:rPr>
          <w:lang w:val="pt-PT"/>
        </w:rPr>
        <w:t xml:space="preserve">São aceites </w:t>
      </w:r>
      <w:r w:rsidR="00AD077B">
        <w:rPr>
          <w:lang w:val="pt-PT"/>
        </w:rPr>
        <w:t>textos</w:t>
      </w:r>
      <w:r w:rsidR="00AD077B" w:rsidRPr="005C66C7">
        <w:rPr>
          <w:lang w:val="pt-PT"/>
        </w:rPr>
        <w:t xml:space="preserve"> </w:t>
      </w:r>
      <w:r w:rsidR="005B5E4A">
        <w:rPr>
          <w:lang w:val="pt-PT"/>
        </w:rPr>
        <w:t xml:space="preserve">escritos </w:t>
      </w:r>
      <w:r w:rsidRPr="005C66C7">
        <w:rPr>
          <w:lang w:val="pt-PT"/>
        </w:rPr>
        <w:t>em Português</w:t>
      </w:r>
      <w:r w:rsidR="00E23CE9">
        <w:rPr>
          <w:lang w:val="pt-PT"/>
        </w:rPr>
        <w:t xml:space="preserve"> e Inglês</w:t>
      </w:r>
      <w:r w:rsidR="00A85938" w:rsidRPr="005C66C7">
        <w:rPr>
          <w:lang w:val="pt-PT"/>
        </w:rPr>
        <w:t xml:space="preserve">. </w:t>
      </w:r>
      <w:r w:rsidRPr="005C66C7">
        <w:rPr>
          <w:lang w:val="pt-PT"/>
        </w:rPr>
        <w:t xml:space="preserve">Os documentos deverão ser escritos e gravados em formato </w:t>
      </w:r>
      <w:r w:rsidRPr="005C66C7">
        <w:rPr>
          <w:i/>
          <w:lang w:val="pt-PT"/>
        </w:rPr>
        <w:t xml:space="preserve">Word, </w:t>
      </w:r>
      <w:r w:rsidRPr="005C66C7">
        <w:rPr>
          <w:lang w:val="pt-PT"/>
        </w:rPr>
        <w:t xml:space="preserve">no sistema operativo </w:t>
      </w:r>
      <w:r w:rsidRPr="005C66C7">
        <w:rPr>
          <w:i/>
          <w:lang w:val="pt-PT"/>
        </w:rPr>
        <w:t>Windows.</w:t>
      </w:r>
      <w:r w:rsidRPr="005C66C7">
        <w:rPr>
          <w:lang w:val="pt-PT"/>
        </w:rPr>
        <w:t xml:space="preserve"> </w:t>
      </w:r>
    </w:p>
    <w:p w14:paraId="5D896E83" w14:textId="77777777" w:rsidR="00D419EC" w:rsidRPr="005C66C7" w:rsidRDefault="00D419EC" w:rsidP="00A85938">
      <w:pPr>
        <w:pStyle w:val="BodyText3"/>
        <w:jc w:val="both"/>
        <w:rPr>
          <w:rStyle w:val="mediumtext"/>
          <w:shd w:val="clear" w:color="auto" w:fill="FFFFFF"/>
          <w:lang w:val="pt-PT"/>
        </w:rPr>
      </w:pPr>
      <w:r w:rsidRPr="005C66C7">
        <w:rPr>
          <w:rStyle w:val="mediumtext"/>
          <w:shd w:val="clear" w:color="auto" w:fill="FFFFFF"/>
          <w:lang w:val="pt-PT"/>
        </w:rPr>
        <w:t xml:space="preserve">Os </w:t>
      </w:r>
      <w:r w:rsidR="00D472B5">
        <w:rPr>
          <w:rStyle w:val="mediumtext"/>
          <w:shd w:val="clear" w:color="auto" w:fill="FFFFFF"/>
          <w:lang w:val="pt-PT"/>
        </w:rPr>
        <w:t>trabalhos</w:t>
      </w:r>
      <w:r w:rsidR="00D95D18" w:rsidRPr="005C66C7">
        <w:rPr>
          <w:rStyle w:val="mediumtext"/>
          <w:shd w:val="clear" w:color="auto" w:fill="FFFFFF"/>
          <w:lang w:val="pt-PT"/>
        </w:rPr>
        <w:t>, na forma de resumos alargados,</w:t>
      </w:r>
      <w:r w:rsidRPr="005C66C7">
        <w:rPr>
          <w:rStyle w:val="mediumtext"/>
          <w:shd w:val="clear" w:color="auto" w:fill="FFFFFF"/>
          <w:lang w:val="pt-PT"/>
        </w:rPr>
        <w:t xml:space="preserve"> deverão ter no máximo 4 páginas, incluindo figuras, tabelas, referências, etc. As páginas devem ter 2,5 cm de margem superior, inferior e lateral em formato DIN</w:t>
      </w:r>
      <w:r w:rsidR="00D95D18" w:rsidRPr="005C66C7">
        <w:rPr>
          <w:rStyle w:val="mediumtext"/>
          <w:shd w:val="clear" w:color="auto" w:fill="FFFFFF"/>
          <w:lang w:val="pt-PT"/>
        </w:rPr>
        <w:t xml:space="preserve"> </w:t>
      </w:r>
      <w:r w:rsidRPr="005C66C7">
        <w:rPr>
          <w:rStyle w:val="mediumtext"/>
          <w:shd w:val="clear" w:color="auto" w:fill="FFFFFF"/>
          <w:lang w:val="pt-PT"/>
        </w:rPr>
        <w:t>A4.</w:t>
      </w:r>
    </w:p>
    <w:p w14:paraId="4C4DCD0D" w14:textId="775E9C99" w:rsidR="00F95777" w:rsidRDefault="00D419EC" w:rsidP="00A85938">
      <w:pPr>
        <w:pStyle w:val="BodyText3"/>
        <w:jc w:val="both"/>
        <w:rPr>
          <w:lang w:val="pt-PT"/>
        </w:rPr>
      </w:pPr>
      <w:r w:rsidRPr="005C66C7">
        <w:rPr>
          <w:rStyle w:val="mediumtext"/>
          <w:shd w:val="clear" w:color="auto" w:fill="FFFFFF"/>
          <w:lang w:val="pt-PT"/>
        </w:rPr>
        <w:t>O texto deve ser escrito em Times New Roman 10</w:t>
      </w:r>
      <w:r w:rsidR="00D95D18" w:rsidRPr="005C66C7">
        <w:rPr>
          <w:rStyle w:val="mediumtext"/>
          <w:shd w:val="clear" w:color="auto" w:fill="FFFFFF"/>
          <w:lang w:val="pt-PT"/>
        </w:rPr>
        <w:t xml:space="preserve"> </w:t>
      </w:r>
      <w:r w:rsidRPr="005C66C7">
        <w:rPr>
          <w:rStyle w:val="mediumtext"/>
          <w:shd w:val="clear" w:color="auto" w:fill="FFFFFF"/>
          <w:lang w:val="pt-PT"/>
        </w:rPr>
        <w:t>pt, formatado em duas colunas</w:t>
      </w:r>
      <w:r w:rsidR="004C6547" w:rsidRPr="005C66C7">
        <w:rPr>
          <w:rStyle w:val="mediumtext"/>
          <w:shd w:val="clear" w:color="auto" w:fill="FFFFFF"/>
          <w:lang w:val="pt-PT"/>
        </w:rPr>
        <w:t xml:space="preserve"> de 7,5</w:t>
      </w:r>
      <w:r w:rsidR="00D95D18" w:rsidRPr="005C66C7">
        <w:rPr>
          <w:rStyle w:val="mediumtext"/>
          <w:shd w:val="clear" w:color="auto" w:fill="FFFFFF"/>
          <w:lang w:val="pt-PT"/>
        </w:rPr>
        <w:t xml:space="preserve"> </w:t>
      </w:r>
      <w:r w:rsidR="004C6547" w:rsidRPr="005C66C7">
        <w:rPr>
          <w:rStyle w:val="mediumtext"/>
          <w:shd w:val="clear" w:color="auto" w:fill="FFFFFF"/>
          <w:lang w:val="pt-PT"/>
        </w:rPr>
        <w:t>cm cada,</w:t>
      </w:r>
      <w:r w:rsidRPr="005C66C7">
        <w:rPr>
          <w:rStyle w:val="mediumtext"/>
          <w:shd w:val="clear" w:color="auto" w:fill="FFFFFF"/>
          <w:lang w:val="pt-PT"/>
        </w:rPr>
        <w:t xml:space="preserve"> com espaçamento simples</w:t>
      </w:r>
      <w:r w:rsidR="00B72BF8" w:rsidRPr="005C66C7">
        <w:rPr>
          <w:rStyle w:val="mediumtext"/>
          <w:shd w:val="clear" w:color="auto" w:fill="FFFFFF"/>
          <w:lang w:val="pt-PT"/>
        </w:rPr>
        <w:t>, conforme o exemplo abaixo</w:t>
      </w:r>
      <w:r w:rsidR="00A85938" w:rsidRPr="005C66C7">
        <w:rPr>
          <w:lang w:val="pt-PT"/>
        </w:rPr>
        <w:t>.</w:t>
      </w:r>
      <w:r w:rsidR="00F95777">
        <w:rPr>
          <w:lang w:val="pt-PT"/>
        </w:rPr>
        <w:t xml:space="preserve"> Não existe avanço na 1ª linha.</w:t>
      </w:r>
    </w:p>
    <w:p w14:paraId="49E90621" w14:textId="573D0551" w:rsidR="00CC102B" w:rsidRDefault="00CC102B" w:rsidP="00A85938">
      <w:pPr>
        <w:pStyle w:val="BodyText3"/>
        <w:jc w:val="both"/>
        <w:rPr>
          <w:lang w:val="pt-PT"/>
        </w:rPr>
      </w:pPr>
      <w:r>
        <w:rPr>
          <w:lang w:val="pt-PT"/>
        </w:rPr>
        <w:t>O documento não deverá ser numerado nem paginado.</w:t>
      </w:r>
    </w:p>
    <w:p w14:paraId="41325BAB" w14:textId="142AFB58" w:rsidR="002475A0" w:rsidRDefault="001D36DF" w:rsidP="00A85938">
      <w:pPr>
        <w:pStyle w:val="BodyText3"/>
        <w:jc w:val="both"/>
        <w:rPr>
          <w:lang w:val="pt-PT"/>
        </w:rPr>
      </w:pPr>
      <w:r>
        <w:rPr>
          <w:lang w:val="pt-PT"/>
        </w:rPr>
        <w:t>O ficheir</w:t>
      </w:r>
      <w:r w:rsidR="00E45F09">
        <w:rPr>
          <w:lang w:val="pt-PT"/>
        </w:rPr>
        <w:t>o</w:t>
      </w:r>
      <w:r>
        <w:rPr>
          <w:lang w:val="pt-PT"/>
        </w:rPr>
        <w:t xml:space="preserve"> deverá ser </w:t>
      </w:r>
      <w:r w:rsidR="00E45F09">
        <w:rPr>
          <w:lang w:val="pt-PT"/>
        </w:rPr>
        <w:t>guardado</w:t>
      </w:r>
      <w:r>
        <w:rPr>
          <w:lang w:val="pt-PT"/>
        </w:rPr>
        <w:t xml:space="preserve"> com o nome: ÁreadeInvestigação_Apelido</w:t>
      </w:r>
      <w:r w:rsidR="00E45F09">
        <w:rPr>
          <w:lang w:val="pt-PT"/>
        </w:rPr>
        <w:t>_1nome.pdf.</w:t>
      </w:r>
      <w:r w:rsidR="00E45F09">
        <w:rPr>
          <w:lang w:val="pt-PT"/>
        </w:rPr>
        <w:br/>
        <w:t>Exemplo: TTM</w:t>
      </w:r>
      <w:r w:rsidR="00A1203B">
        <w:rPr>
          <w:lang w:val="pt-PT"/>
        </w:rPr>
        <w:t>_Lemos_Teodósio.pdf</w:t>
      </w:r>
    </w:p>
    <w:p w14:paraId="43F38344" w14:textId="77777777" w:rsidR="00D419EC" w:rsidRPr="005C66C7" w:rsidRDefault="00D419EC" w:rsidP="00A85938">
      <w:pPr>
        <w:pStyle w:val="BodyText3"/>
        <w:jc w:val="both"/>
        <w:rPr>
          <w:lang w:val="pt-PT"/>
        </w:rPr>
      </w:pPr>
    </w:p>
    <w:p w14:paraId="6FFFA0DD" w14:textId="77777777" w:rsidR="00A85938" w:rsidRPr="005C66C7" w:rsidRDefault="00EA0673" w:rsidP="00A85938">
      <w:pPr>
        <w:numPr>
          <w:ilvl w:val="0"/>
          <w:numId w:val="3"/>
        </w:numPr>
        <w:jc w:val="both"/>
        <w:rPr>
          <w:rFonts w:ascii="Times New Roman" w:hAnsi="Times New Roman"/>
          <w:b/>
          <w:sz w:val="20"/>
          <w:lang w:val="pt-PT"/>
        </w:rPr>
      </w:pPr>
      <w:r w:rsidRPr="005C66C7">
        <w:rPr>
          <w:rFonts w:ascii="Times New Roman" w:hAnsi="Times New Roman"/>
          <w:b/>
          <w:sz w:val="20"/>
          <w:lang w:val="pt-PT"/>
        </w:rPr>
        <w:t>INTRODUÇÃO</w:t>
      </w:r>
    </w:p>
    <w:p w14:paraId="3CCB4455" w14:textId="77777777" w:rsidR="00AA6350" w:rsidRPr="005C66C7" w:rsidRDefault="00AA6350" w:rsidP="005E7C49">
      <w:pPr>
        <w:autoSpaceDE w:val="0"/>
        <w:autoSpaceDN w:val="0"/>
        <w:adjustRightInd w:val="0"/>
        <w:spacing w:before="0"/>
        <w:jc w:val="both"/>
        <w:rPr>
          <w:rFonts w:ascii="Times New Roman" w:hAnsi="Times New Roman"/>
          <w:sz w:val="20"/>
          <w:lang w:val="pt-PT"/>
        </w:rPr>
      </w:pPr>
    </w:p>
    <w:p w14:paraId="5D094911" w14:textId="77777777" w:rsidR="00922CD4" w:rsidRPr="005C66C7" w:rsidRDefault="00922CD4" w:rsidP="00922CD4">
      <w:pPr>
        <w:autoSpaceDE w:val="0"/>
        <w:autoSpaceDN w:val="0"/>
        <w:adjustRightInd w:val="0"/>
        <w:spacing w:before="0"/>
        <w:jc w:val="both"/>
        <w:rPr>
          <w:rFonts w:ascii="Times New Roman" w:eastAsia="MS Mincho" w:hAnsi="Times New Roman"/>
          <w:sz w:val="20"/>
          <w:lang w:val="pt-PT" w:eastAsia="ja-JP"/>
        </w:rPr>
      </w:pPr>
      <w:r w:rsidRPr="005C66C7">
        <w:rPr>
          <w:rFonts w:ascii="Times New Roman" w:eastAsia="MS Mincho" w:hAnsi="Times New Roman"/>
          <w:sz w:val="20"/>
          <w:lang w:val="pt-PT" w:eastAsia="ja-JP"/>
        </w:rPr>
        <w:t>Ao largo da costa Ocidental de Portugal a circulação sobre</w:t>
      </w:r>
      <w:r w:rsidR="00B72BF8"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a margem continental é dominada, entre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março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>outubro</w:t>
      </w:r>
      <w:r w:rsidRPr="005C66C7">
        <w:rPr>
          <w:rFonts w:ascii="Times New Roman" w:eastAsia="MS Mincho" w:hAnsi="Times New Roman"/>
          <w:sz w:val="20"/>
          <w:lang w:val="pt-PT" w:eastAsia="ja-JP"/>
        </w:rPr>
        <w:t>,</w:t>
      </w:r>
      <w:r w:rsidR="00B72BF8"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pela ocorrência de afloramento costeiro «</w:t>
      </w:r>
      <w:r w:rsidRPr="005C66C7">
        <w:rPr>
          <w:rFonts w:ascii="Times New Roman" w:eastAsia="MS Mincho" w:hAnsi="Times New Roman"/>
          <w:i/>
          <w:sz w:val="20"/>
          <w:lang w:val="pt-PT" w:eastAsia="ja-JP"/>
        </w:rPr>
        <w:t>upwelling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» </w:t>
      </w:r>
      <w:r w:rsidR="00AC5EA6"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(Wooster </w:t>
      </w:r>
      <w:r w:rsidR="00AC5EA6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et al</w:t>
      </w:r>
      <w:r w:rsidR="00D95D18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.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, </w:t>
      </w:r>
      <w:r w:rsidRPr="005C66C7">
        <w:rPr>
          <w:rFonts w:ascii="Times New Roman" w:eastAsia="MS Mincho" w:hAnsi="Times New Roman"/>
          <w:sz w:val="20"/>
          <w:lang w:val="pt-PT" w:eastAsia="ja-JP"/>
        </w:rPr>
        <w:t>19</w:t>
      </w:r>
      <w:r w:rsidR="00D95D18" w:rsidRPr="005C66C7">
        <w:rPr>
          <w:rFonts w:ascii="Times New Roman" w:eastAsia="MS Mincho" w:hAnsi="Times New Roman"/>
          <w:sz w:val="20"/>
          <w:lang w:val="pt-PT" w:eastAsia="ja-JP"/>
        </w:rPr>
        <w:t>9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6). Durante aquele período, e como consequência da migração do Anticiclone dos Açores para a região central do Atlântico e do enfraquecimento da Baixa da Islândia, estabelece-se um regime de ventos predominantes de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>norte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, favoráveis ao afloramento </w:t>
      </w:r>
      <w:r w:rsidR="00AC5EA6"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(Fiúza </w:t>
      </w:r>
      <w:r w:rsidR="00AC5EA6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et al</w:t>
      </w:r>
      <w:r w:rsidR="00D95D18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.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, 1982;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Ferreira, 1984).</w:t>
      </w:r>
    </w:p>
    <w:p w14:paraId="4845095C" w14:textId="77777777" w:rsidR="00922CD4" w:rsidRPr="005C66C7" w:rsidRDefault="00922CD4" w:rsidP="00922CD4">
      <w:pPr>
        <w:autoSpaceDE w:val="0"/>
        <w:autoSpaceDN w:val="0"/>
        <w:adjustRightInd w:val="0"/>
        <w:spacing w:before="0"/>
        <w:jc w:val="both"/>
        <w:rPr>
          <w:rFonts w:ascii="Times New Roman" w:eastAsia="MS Mincho" w:hAnsi="Times New Roman"/>
          <w:sz w:val="20"/>
          <w:lang w:val="pt-PT" w:eastAsia="ja-JP"/>
        </w:rPr>
      </w:pP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Deste modo, e numa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perspetiva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climática, os meses de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maio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junho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marcam a transição do regime de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inverno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para o regime de afloramento ao largo da costa Ocidental de Portugal, encontrando-se uma estação de afloramento costeiro bem definida de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julho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a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setembro </w:t>
      </w:r>
      <w:r w:rsidR="00AC5EA6"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(Fiúza </w:t>
      </w:r>
      <w:r w:rsidR="00AC5EA6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et al</w:t>
      </w:r>
      <w:r w:rsidR="00D95D18" w:rsidRPr="005C66C7">
        <w:rPr>
          <w:rFonts w:ascii="Times New Roman" w:eastAsia="MS Mincho" w:hAnsi="Times New Roman"/>
          <w:i/>
          <w:iCs/>
          <w:sz w:val="20"/>
          <w:lang w:val="pt-PT" w:eastAsia="ja-JP"/>
        </w:rPr>
        <w:t>.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, 1989).</w:t>
      </w:r>
    </w:p>
    <w:p w14:paraId="1B84F5C0" w14:textId="77777777" w:rsidR="00922CD4" w:rsidRPr="005C66C7" w:rsidRDefault="00922CD4" w:rsidP="00922CD4">
      <w:pPr>
        <w:autoSpaceDE w:val="0"/>
        <w:autoSpaceDN w:val="0"/>
        <w:adjustRightInd w:val="0"/>
        <w:spacing w:before="0"/>
        <w:jc w:val="both"/>
        <w:rPr>
          <w:rFonts w:ascii="Times New Roman" w:eastAsia="MS Mincho" w:hAnsi="Times New Roman"/>
          <w:iCs/>
          <w:sz w:val="20"/>
          <w:lang w:val="pt-PT" w:eastAsia="ja-JP"/>
        </w:rPr>
      </w:pP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A circulação na margem continental SW de Portugal, associada ao regime de afloramento, foi discutida por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Fiúza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(1984) com base em observações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diretas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de correntes e temperatura. O padrão de circulação parece caracterizar-se por escoamento superficial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para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sul </w:t>
      </w:r>
      <w:r w:rsidRPr="005C66C7">
        <w:rPr>
          <w:rFonts w:ascii="Times New Roman" w:eastAsia="MS Mincho" w:hAnsi="Times New Roman"/>
          <w:sz w:val="20"/>
          <w:lang w:val="pt-PT" w:eastAsia="ja-JP"/>
        </w:rPr>
        <w:t>(nos primeiros 50-100</w:t>
      </w:r>
      <w:r w:rsidR="00D95D18"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m de</w:t>
      </w:r>
      <w:r w:rsidR="005C66C7">
        <w:rPr>
          <w:rFonts w:ascii="Times New Roman" w:eastAsia="MS Mincho" w:hAnsi="Times New Roman"/>
          <w:sz w:val="20"/>
          <w:lang w:val="pt-PT" w:eastAsia="ja-JP"/>
        </w:rPr>
        <w:t xml:space="preserve"> profundidade) e escoamento sub-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superficial para o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polo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. Este padrão é substancialmente alterado no final da estação de afloramento, registando-se a inversão da corrente superficial para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norte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(Fiúza, 1984).</w:t>
      </w:r>
    </w:p>
    <w:p w14:paraId="56D48CBB" w14:textId="77777777" w:rsidR="00922CD4" w:rsidRPr="005C66C7" w:rsidRDefault="00922CD4" w:rsidP="00922CD4">
      <w:pPr>
        <w:autoSpaceDE w:val="0"/>
        <w:autoSpaceDN w:val="0"/>
        <w:adjustRightInd w:val="0"/>
        <w:spacing w:before="0"/>
        <w:jc w:val="both"/>
        <w:rPr>
          <w:rFonts w:ascii="Times New Roman" w:eastAsia="MS Mincho" w:hAnsi="Times New Roman"/>
          <w:iCs/>
          <w:sz w:val="20"/>
          <w:lang w:val="pt-PT" w:eastAsia="ja-JP"/>
        </w:rPr>
      </w:pPr>
      <w:r w:rsidRPr="005C66C7">
        <w:rPr>
          <w:rFonts w:ascii="Times New Roman" w:eastAsia="MS Mincho" w:hAnsi="Times New Roman"/>
          <w:sz w:val="20"/>
          <w:lang w:val="pt-PT" w:eastAsia="ja-JP"/>
        </w:rPr>
        <w:t>Na costa NW de Portugal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>,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observações obtidas sobre a vertente continental indicam escoamento para o </w:t>
      </w:r>
      <w:r w:rsidR="005868F1" w:rsidRPr="005C66C7">
        <w:rPr>
          <w:rFonts w:ascii="Times New Roman" w:eastAsia="MS Mincho" w:hAnsi="Times New Roman"/>
          <w:sz w:val="20"/>
          <w:lang w:val="pt-PT" w:eastAsia="ja-JP"/>
        </w:rPr>
        <w:t>polo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entre</w:t>
      </w:r>
      <w:r w:rsidR="00D02F34"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os 200 e os 750</w:t>
      </w:r>
      <w:r w:rsidR="00D95D18" w:rsidRPr="005C66C7">
        <w:rPr>
          <w:rFonts w:ascii="Times New Roman" w:eastAsia="MS Mincho" w:hAnsi="Times New Roman"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m de profundidade com velocidades de cerca de 3 cm/s, no período de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julho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a </w:t>
      </w:r>
      <w:r w:rsidR="00084087" w:rsidRPr="005C66C7">
        <w:rPr>
          <w:rFonts w:ascii="Times New Roman" w:eastAsia="MS Mincho" w:hAnsi="Times New Roman"/>
          <w:sz w:val="20"/>
          <w:lang w:val="pt-PT" w:eastAsia="ja-JP"/>
        </w:rPr>
        <w:t xml:space="preserve">janeiro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(Ambar, 1985,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citada em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Barton, 1989). </w:t>
      </w:r>
      <w:r w:rsidRPr="005C66C7">
        <w:rPr>
          <w:rFonts w:ascii="Times New Roman" w:eastAsia="MS Mincho" w:hAnsi="Times New Roman"/>
          <w:sz w:val="20"/>
          <w:lang w:val="pt-PT" w:eastAsia="ja-JP"/>
        </w:rPr>
        <w:t>O padrão de circulação associado ao regime de afloramento costeiro encontra-se, fundamen</w:t>
      </w:r>
      <w:r w:rsidR="00471DDF">
        <w:rPr>
          <w:rFonts w:ascii="Times New Roman" w:eastAsia="MS Mincho" w:hAnsi="Times New Roman"/>
          <w:sz w:val="20"/>
          <w:lang w:val="pt-PT" w:eastAsia="ja-JP"/>
        </w:rPr>
        <w:t>-</w:t>
      </w:r>
      <w:r w:rsidRPr="005C66C7">
        <w:rPr>
          <w:rFonts w:ascii="Times New Roman" w:eastAsia="MS Mincho" w:hAnsi="Times New Roman"/>
          <w:sz w:val="20"/>
          <w:lang w:val="pt-PT" w:eastAsia="ja-JP"/>
        </w:rPr>
        <w:t>talmente, associado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a três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fatores</w:t>
      </w:r>
      <w:r w:rsidRPr="005C66C7">
        <w:rPr>
          <w:rFonts w:ascii="Times New Roman" w:eastAsia="MS Mincho" w:hAnsi="Times New Roman"/>
          <w:sz w:val="20"/>
          <w:lang w:val="pt-PT" w:eastAsia="ja-JP"/>
        </w:rPr>
        <w:t>: o regime de ventos costeiros, a batimetria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da margem continental e a morfologia da linha de costa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(Fiúza,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1983). Os dois últimos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fatores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 parecem ter um papel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determinante na formação e desenvolvimento das «plumas»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de afloramento características do afloramento na costa portuguesa,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as quais constitue</w:t>
      </w:r>
      <w:r w:rsidR="004C6547" w:rsidRPr="005C66C7">
        <w:rPr>
          <w:rFonts w:ascii="Times New Roman" w:eastAsia="MS Mincho" w:hAnsi="Times New Roman"/>
          <w:sz w:val="20"/>
          <w:lang w:val="pt-PT" w:eastAsia="ja-JP"/>
        </w:rPr>
        <w:t xml:space="preserve">m </w:t>
      </w:r>
      <w:r w:rsidR="005C66C7" w:rsidRPr="005C66C7">
        <w:rPr>
          <w:rFonts w:ascii="Times New Roman" w:eastAsia="MS Mincho" w:hAnsi="Times New Roman"/>
          <w:sz w:val="20"/>
          <w:lang w:val="pt-PT" w:eastAsia="ja-JP"/>
        </w:rPr>
        <w:t>jatos</w:t>
      </w:r>
      <w:r w:rsidR="004C6547" w:rsidRPr="005C66C7">
        <w:rPr>
          <w:rFonts w:ascii="Times New Roman" w:eastAsia="MS Mincho" w:hAnsi="Times New Roman"/>
          <w:sz w:val="20"/>
          <w:lang w:val="pt-PT" w:eastAsia="ja-JP"/>
        </w:rPr>
        <w:t xml:space="preserve"> para o largo de água af</w:t>
      </w:r>
      <w:r w:rsidRPr="005C66C7">
        <w:rPr>
          <w:rFonts w:ascii="Times New Roman" w:eastAsia="MS Mincho" w:hAnsi="Times New Roman"/>
          <w:sz w:val="20"/>
          <w:lang w:val="pt-PT" w:eastAsia="ja-JP"/>
        </w:rPr>
        <w:t>lorada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Pr="005C66C7">
        <w:rPr>
          <w:rFonts w:ascii="Times New Roman" w:eastAsia="MS Mincho" w:hAnsi="Times New Roman"/>
          <w:sz w:val="20"/>
          <w:lang w:val="pt-PT" w:eastAsia="ja-JP"/>
        </w:rPr>
        <w:t>que podem abranger distâncias de várias centenas de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 xml:space="preserve"> </w:t>
      </w:r>
      <w:r w:rsidR="00D95D18" w:rsidRPr="005C66C7">
        <w:rPr>
          <w:rFonts w:ascii="Times New Roman" w:eastAsia="MS Mincho" w:hAnsi="Times New Roman"/>
          <w:sz w:val="20"/>
          <w:lang w:val="pt-PT" w:eastAsia="ja-JP"/>
        </w:rPr>
        <w:t xml:space="preserve">quilómetros </w:t>
      </w:r>
      <w:r w:rsidRPr="005C66C7">
        <w:rPr>
          <w:rFonts w:ascii="Times New Roman" w:eastAsia="MS Mincho" w:hAnsi="Times New Roman"/>
          <w:sz w:val="20"/>
          <w:lang w:val="pt-PT" w:eastAsia="ja-JP"/>
        </w:rPr>
        <w:t xml:space="preserve">para o largo </w:t>
      </w:r>
      <w:r w:rsidRPr="005C66C7">
        <w:rPr>
          <w:rFonts w:ascii="Times New Roman" w:eastAsia="MS Mincho" w:hAnsi="Times New Roman"/>
          <w:iCs/>
          <w:sz w:val="20"/>
          <w:lang w:val="pt-PT" w:eastAsia="ja-JP"/>
        </w:rPr>
        <w:t>(Fiúza, 1983).</w:t>
      </w:r>
    </w:p>
    <w:p w14:paraId="3327D4CD" w14:textId="77777777" w:rsidR="00AA6350" w:rsidRPr="005C66C7" w:rsidRDefault="00AA6350" w:rsidP="00A85938">
      <w:pPr>
        <w:jc w:val="both"/>
        <w:rPr>
          <w:rFonts w:ascii="Times New Roman" w:hAnsi="Times New Roman"/>
          <w:sz w:val="20"/>
          <w:lang w:val="pt-PT"/>
        </w:rPr>
      </w:pPr>
    </w:p>
    <w:p w14:paraId="1A1B8169" w14:textId="77777777" w:rsidR="00A85938" w:rsidRPr="005C66C7" w:rsidRDefault="00A85938" w:rsidP="00A85938">
      <w:pPr>
        <w:jc w:val="both"/>
        <w:rPr>
          <w:rFonts w:ascii="Times New Roman" w:hAnsi="Times New Roman"/>
          <w:i/>
          <w:sz w:val="20"/>
          <w:lang w:val="pt-PT"/>
        </w:rPr>
      </w:pPr>
      <w:r w:rsidRPr="005C66C7">
        <w:rPr>
          <w:rFonts w:ascii="Times New Roman" w:hAnsi="Times New Roman"/>
          <w:i/>
          <w:sz w:val="20"/>
          <w:lang w:val="pt-PT"/>
        </w:rPr>
        <w:t xml:space="preserve">1.1. </w:t>
      </w:r>
      <w:r w:rsidR="00D95D18" w:rsidRPr="005C66C7">
        <w:rPr>
          <w:rFonts w:ascii="Times New Roman" w:hAnsi="Times New Roman"/>
          <w:i/>
          <w:sz w:val="20"/>
          <w:lang w:val="pt-PT"/>
        </w:rPr>
        <w:t>Alíneas</w:t>
      </w:r>
      <w:r w:rsidR="005E5016" w:rsidRPr="005C66C7">
        <w:rPr>
          <w:rFonts w:ascii="Times New Roman" w:hAnsi="Times New Roman"/>
          <w:i/>
          <w:sz w:val="20"/>
          <w:lang w:val="pt-PT"/>
        </w:rPr>
        <w:t xml:space="preserve"> dos </w:t>
      </w:r>
      <w:r w:rsidR="00D95D18" w:rsidRPr="005C66C7">
        <w:rPr>
          <w:rFonts w:ascii="Times New Roman" w:hAnsi="Times New Roman"/>
          <w:i/>
          <w:sz w:val="20"/>
          <w:lang w:val="pt-PT"/>
        </w:rPr>
        <w:t>capítulos</w:t>
      </w:r>
    </w:p>
    <w:p w14:paraId="2C4050D1" w14:textId="77777777" w:rsidR="00A85938" w:rsidRPr="005C66C7" w:rsidRDefault="005E5016" w:rsidP="00A85938">
      <w:pPr>
        <w:jc w:val="both"/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</w:pP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A mesma regra é aplicada </w:t>
      </w:r>
      <w:r w:rsidR="00D95D1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n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as próximas secções</w:t>
      </w:r>
      <w:r w:rsidR="00BF4F79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.</w:t>
      </w:r>
    </w:p>
    <w:p w14:paraId="3A693A31" w14:textId="77777777" w:rsidR="00F86CD1" w:rsidRPr="005C66C7" w:rsidRDefault="00F86CD1" w:rsidP="00A85938">
      <w:pPr>
        <w:jc w:val="both"/>
        <w:rPr>
          <w:rFonts w:ascii="Times New Roman" w:hAnsi="Times New Roman"/>
          <w:sz w:val="20"/>
          <w:lang w:val="pt-PT"/>
        </w:rPr>
      </w:pPr>
    </w:p>
    <w:p w14:paraId="71EA4297" w14:textId="77777777" w:rsidR="00A85938" w:rsidRPr="005C66C7" w:rsidRDefault="00A85938" w:rsidP="00A85938">
      <w:pPr>
        <w:pStyle w:val="Heading5"/>
        <w:rPr>
          <w:sz w:val="20"/>
          <w:lang w:val="pt-PT"/>
        </w:rPr>
      </w:pPr>
      <w:r w:rsidRPr="005C66C7">
        <w:rPr>
          <w:sz w:val="20"/>
          <w:lang w:val="pt-PT"/>
        </w:rPr>
        <w:t>Figur</w:t>
      </w:r>
      <w:r w:rsidR="005E5016" w:rsidRPr="005C66C7">
        <w:rPr>
          <w:sz w:val="20"/>
          <w:lang w:val="pt-PT"/>
        </w:rPr>
        <w:t>as e tabelas</w:t>
      </w:r>
    </w:p>
    <w:p w14:paraId="43097E10" w14:textId="3E960791" w:rsidR="00A85938" w:rsidRPr="005C66C7" w:rsidRDefault="005E5016" w:rsidP="00A85938">
      <w:pPr>
        <w:ind w:left="-11"/>
        <w:jc w:val="both"/>
        <w:rPr>
          <w:rFonts w:ascii="Times New Roman" w:hAnsi="Times New Roman"/>
          <w:sz w:val="20"/>
          <w:lang w:val="pt-PT"/>
        </w:rPr>
      </w:pP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As figuras</w:t>
      </w:r>
      <w:r w:rsidR="004C6547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,</w:t>
      </w:r>
      <w:r w:rsidR="00E510F3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a cores ou preto e branco</w:t>
      </w:r>
      <w:r w:rsidR="004C6547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,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e tabelas devem ser incluídas no texto na posição, tamanho e resolução desejada. </w:t>
      </w:r>
      <w:r w:rsidR="008C568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As figuras e tabelas devem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ajustar</w:t>
      </w:r>
      <w:r w:rsidR="008C568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-se ao tamanho de uma coluna ou à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totalidade do texto, </w:t>
      </w:r>
      <w:r w:rsidR="004C6547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co</w:t>
      </w:r>
      <w:r w:rsidR="008C568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rrespondendo a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duas colunas</w:t>
      </w:r>
      <w:r w:rsidR="005B5E4A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. Não se recomenda inserir figuras de outros autores, exceto se existir uma autorização escrita explícita.</w:t>
      </w:r>
    </w:p>
    <w:p w14:paraId="5E35F22B" w14:textId="5D11494A" w:rsidR="00A85938" w:rsidRPr="005C66C7" w:rsidRDefault="00A85938" w:rsidP="00A85938">
      <w:pPr>
        <w:pStyle w:val="BodyTextIndent2"/>
        <w:jc w:val="both"/>
        <w:rPr>
          <w:sz w:val="16"/>
          <w:szCs w:val="16"/>
          <w:lang w:val="pt-PT"/>
        </w:rPr>
      </w:pPr>
      <w:r w:rsidRPr="005C66C7">
        <w:rPr>
          <w:sz w:val="16"/>
          <w:szCs w:val="16"/>
          <w:lang w:val="pt-PT"/>
        </w:rPr>
        <w:t xml:space="preserve">Fig. 1. </w:t>
      </w:r>
      <w:r w:rsidR="00D02F34" w:rsidRPr="005C66C7">
        <w:rPr>
          <w:rStyle w:val="mediumtext"/>
          <w:sz w:val="16"/>
          <w:szCs w:val="16"/>
          <w:shd w:val="clear" w:color="auto" w:fill="FFFFFF"/>
          <w:lang w:val="pt-PT"/>
        </w:rPr>
        <w:t>As legendas das figuras devem ser escritas</w:t>
      </w:r>
      <w:r w:rsidR="008C5688" w:rsidRPr="005C66C7">
        <w:rPr>
          <w:rStyle w:val="mediumtext"/>
          <w:sz w:val="16"/>
          <w:szCs w:val="16"/>
          <w:shd w:val="clear" w:color="auto" w:fill="FFFFFF"/>
          <w:lang w:val="pt-PT"/>
        </w:rPr>
        <w:t xml:space="preserve"> em fonte </w:t>
      </w:r>
      <w:r w:rsidR="00D02F34" w:rsidRPr="005C66C7">
        <w:rPr>
          <w:rStyle w:val="mediumtext"/>
          <w:sz w:val="16"/>
          <w:szCs w:val="16"/>
          <w:shd w:val="clear" w:color="auto" w:fill="FFFFFF"/>
          <w:lang w:val="pt-PT"/>
        </w:rPr>
        <w:t>itálico 8</w:t>
      </w:r>
      <w:r w:rsidR="00D95D18" w:rsidRPr="005C66C7">
        <w:rPr>
          <w:rStyle w:val="mediumtext"/>
          <w:sz w:val="16"/>
          <w:szCs w:val="16"/>
          <w:shd w:val="clear" w:color="auto" w:fill="FFFFFF"/>
          <w:lang w:val="pt-PT"/>
        </w:rPr>
        <w:t xml:space="preserve"> </w:t>
      </w:r>
      <w:r w:rsidR="008C5688" w:rsidRPr="005C66C7">
        <w:rPr>
          <w:rStyle w:val="mediumtext"/>
          <w:sz w:val="16"/>
          <w:szCs w:val="16"/>
          <w:shd w:val="clear" w:color="auto" w:fill="FFFFFF"/>
          <w:lang w:val="pt-PT"/>
        </w:rPr>
        <w:t>pt com numeração consecutiva, mesmo que sejam mapas ou fotografias.</w:t>
      </w:r>
      <w:r w:rsidR="00B033F0">
        <w:rPr>
          <w:rStyle w:val="mediumtext"/>
          <w:sz w:val="16"/>
          <w:szCs w:val="16"/>
          <w:shd w:val="clear" w:color="auto" w:fill="FFFFFF"/>
          <w:lang w:val="pt-PT"/>
        </w:rPr>
        <w:t xml:space="preserve"> As legendas das figuras devem ficar </w:t>
      </w:r>
      <w:r w:rsidR="00B40373">
        <w:rPr>
          <w:rStyle w:val="mediumtext"/>
          <w:sz w:val="16"/>
          <w:szCs w:val="16"/>
          <w:shd w:val="clear" w:color="auto" w:fill="FFFFFF"/>
          <w:lang w:val="pt-PT"/>
        </w:rPr>
        <w:t>abaixo das mesmas</w:t>
      </w:r>
    </w:p>
    <w:p w14:paraId="56984AF7" w14:textId="42488BA2" w:rsidR="00A85938" w:rsidRDefault="00AC5EA6" w:rsidP="00A85938">
      <w:pPr>
        <w:pStyle w:val="BodyText2"/>
        <w:rPr>
          <w:rStyle w:val="mediumtext"/>
          <w:shd w:val="clear" w:color="auto" w:fill="FFFFFF"/>
          <w:lang w:val="pt-PT"/>
        </w:rPr>
      </w:pPr>
      <w:r w:rsidRPr="005C66C7">
        <w:rPr>
          <w:rStyle w:val="mediumtext"/>
          <w:shd w:val="clear" w:color="auto" w:fill="FFFFFF"/>
          <w:lang w:val="pt-PT"/>
        </w:rPr>
        <w:t xml:space="preserve">As tabelas devem ser numeradas de forma independente em números romanos (Tabela I, II, etc.). </w:t>
      </w:r>
      <w:r w:rsidR="006E0DB4">
        <w:rPr>
          <w:rStyle w:val="mediumtext"/>
          <w:shd w:val="clear" w:color="auto" w:fill="FFFFFF"/>
          <w:lang w:val="pt-PT"/>
        </w:rPr>
        <w:t xml:space="preserve">Mesma formatação para legendas de tabelas que as de Figuras. </w:t>
      </w:r>
      <w:r w:rsidR="00B40373">
        <w:rPr>
          <w:rStyle w:val="mediumtext"/>
          <w:shd w:val="clear" w:color="auto" w:fill="FFFFFF"/>
          <w:lang w:val="pt-PT"/>
        </w:rPr>
        <w:t>A legenda das tabelas deverá ficar acima das mesmas.</w:t>
      </w:r>
    </w:p>
    <w:p w14:paraId="7EB5CD37" w14:textId="77777777" w:rsidR="00AB3D9E" w:rsidRDefault="00991878" w:rsidP="00AB3D9E">
      <w:pPr>
        <w:pStyle w:val="BodyText2"/>
        <w:rPr>
          <w:rStyle w:val="mediumtext"/>
          <w:shd w:val="clear" w:color="auto" w:fill="FFFFFF"/>
          <w:lang w:val="pt-PT"/>
        </w:rPr>
      </w:pPr>
      <w:r>
        <w:rPr>
          <w:rStyle w:val="mediumtext"/>
          <w:shd w:val="clear" w:color="auto" w:fill="FFFFFF"/>
          <w:lang w:val="pt-PT"/>
        </w:rPr>
        <w:lastRenderedPageBreak/>
        <w:t xml:space="preserve">Caso existam equações e formulações matemáticas, as mesmas deverão ser numeradas </w:t>
      </w:r>
      <w:r w:rsidR="00313011">
        <w:rPr>
          <w:rStyle w:val="mediumtext"/>
          <w:shd w:val="clear" w:color="auto" w:fill="FFFFFF"/>
          <w:lang w:val="pt-PT"/>
        </w:rPr>
        <w:t>após a mesma. Exemplo:</w:t>
      </w:r>
    </w:p>
    <w:p w14:paraId="66BAB48C" w14:textId="3F881FEC" w:rsidR="00AB3D9E" w:rsidRPr="00AB3D9E" w:rsidRDefault="00AB3D9E" w:rsidP="00AB3D9E">
      <w:pPr>
        <w:pStyle w:val="BodyText2"/>
        <w:rPr>
          <w:rStyle w:val="mediumtext"/>
          <w:shd w:val="clear" w:color="auto" w:fill="FFFFFF"/>
          <w:lang w:val="pt-PT"/>
        </w:rPr>
      </w:pPr>
      <m:oMath>
        <m:r>
          <w:rPr>
            <w:rStyle w:val="mediumtext"/>
            <w:rFonts w:ascii="Cambria Math" w:hAnsi="Cambria Math"/>
            <w:shd w:val="clear" w:color="auto" w:fill="FFFFFF"/>
            <w:lang w:val="pt-PT"/>
          </w:rPr>
          <m:t>E=m</m:t>
        </m:r>
        <m:sSup>
          <m:sSupPr>
            <m:ctrlPr>
              <w:rPr>
                <w:rStyle w:val="mediumtext"/>
                <w:rFonts w:ascii="Cambria Math" w:hAnsi="Cambria Math"/>
                <w:i/>
                <w:shd w:val="clear" w:color="auto" w:fill="FFFFFF"/>
                <w:lang w:val="pt-PT"/>
              </w:rPr>
            </m:ctrlPr>
          </m:sSupPr>
          <m:e>
            <m:r>
              <w:rPr>
                <w:rStyle w:val="mediumtext"/>
                <w:rFonts w:ascii="Cambria Math" w:hAnsi="Cambria Math"/>
                <w:shd w:val="clear" w:color="auto" w:fill="FFFFFF"/>
                <w:lang w:val="pt-PT"/>
              </w:rPr>
              <m:t>c</m:t>
            </m:r>
          </m:e>
          <m:sup>
            <m:r>
              <w:rPr>
                <w:rStyle w:val="mediumtext"/>
                <w:rFonts w:ascii="Cambria Math" w:hAnsi="Cambria Math"/>
                <w:shd w:val="clear" w:color="auto" w:fill="FFFFFF"/>
                <w:lang w:val="pt-PT"/>
              </w:rPr>
              <m:t>2</m:t>
            </m:r>
          </m:sup>
        </m:sSup>
      </m:oMath>
      <w:r>
        <w:rPr>
          <w:rStyle w:val="mediumtext"/>
          <w:shd w:val="clear" w:color="auto" w:fill="FFFFFF"/>
          <w:lang w:val="pt-PT"/>
        </w:rPr>
        <w:tab/>
      </w:r>
      <w:r>
        <w:rPr>
          <w:rStyle w:val="mediumtext"/>
          <w:shd w:val="clear" w:color="auto" w:fill="FFFFFF"/>
          <w:lang w:val="pt-PT"/>
        </w:rPr>
        <w:tab/>
      </w:r>
      <w:r>
        <w:rPr>
          <w:rStyle w:val="mediumtext"/>
          <w:shd w:val="clear" w:color="auto" w:fill="FFFFFF"/>
          <w:lang w:val="pt-PT"/>
        </w:rPr>
        <w:tab/>
      </w:r>
      <w:r>
        <w:rPr>
          <w:rStyle w:val="mediumtext"/>
          <w:shd w:val="clear" w:color="auto" w:fill="FFFFFF"/>
          <w:lang w:val="pt-PT"/>
        </w:rPr>
        <w:tab/>
        <w:t>(1)</w:t>
      </w:r>
    </w:p>
    <w:p w14:paraId="04C95B26" w14:textId="77777777" w:rsidR="00A85938" w:rsidRPr="005C66C7" w:rsidRDefault="00AC5EA6" w:rsidP="00A85938">
      <w:pPr>
        <w:pStyle w:val="Heading4"/>
        <w:rPr>
          <w:sz w:val="20"/>
          <w:lang w:val="pt-PT"/>
        </w:rPr>
      </w:pPr>
      <w:r w:rsidRPr="005C66C7">
        <w:rPr>
          <w:sz w:val="20"/>
          <w:lang w:val="pt-PT"/>
        </w:rPr>
        <w:t>Agradecimentos</w:t>
      </w:r>
    </w:p>
    <w:p w14:paraId="3BBA6119" w14:textId="77777777" w:rsidR="00AC5EA6" w:rsidRPr="005C66C7" w:rsidRDefault="00AC5EA6" w:rsidP="00A85938">
      <w:pPr>
        <w:jc w:val="both"/>
        <w:rPr>
          <w:rFonts w:ascii="Times New Roman" w:hAnsi="Times New Roman"/>
          <w:sz w:val="20"/>
          <w:lang w:val="pt-PT"/>
        </w:rPr>
      </w:pPr>
      <w:r w:rsidRPr="005C66C7">
        <w:rPr>
          <w:rStyle w:val="mediumtext"/>
          <w:rFonts w:ascii="Times New Roman" w:hAnsi="Times New Roman"/>
          <w:sz w:val="20"/>
          <w:shd w:val="clear" w:color="auto" w:fill="FFFFFF"/>
          <w:lang w:val="pt-PT"/>
        </w:rPr>
        <w:t>O título desta secção deve ser em negrito minúsculas e não deve haver espaço entre o título e o texto seguinte.</w:t>
      </w:r>
    </w:p>
    <w:p w14:paraId="782BE0EF" w14:textId="77777777" w:rsidR="00A85938" w:rsidRPr="005C66C7" w:rsidRDefault="00937506" w:rsidP="00A85938">
      <w:pPr>
        <w:pStyle w:val="Heading3"/>
        <w:rPr>
          <w:sz w:val="20"/>
          <w:lang w:val="pt-PT"/>
        </w:rPr>
      </w:pPr>
      <w:r w:rsidRPr="005C66C7">
        <w:rPr>
          <w:sz w:val="20"/>
          <w:lang w:val="pt-PT"/>
        </w:rPr>
        <w:t>REFERÊ</w:t>
      </w:r>
      <w:r w:rsidR="00A85938" w:rsidRPr="005C66C7">
        <w:rPr>
          <w:sz w:val="20"/>
          <w:lang w:val="pt-PT"/>
        </w:rPr>
        <w:t>N</w:t>
      </w:r>
      <w:r w:rsidR="00AC5EA6" w:rsidRPr="005C66C7">
        <w:rPr>
          <w:sz w:val="20"/>
          <w:lang w:val="pt-PT"/>
        </w:rPr>
        <w:t>CIAS</w:t>
      </w:r>
    </w:p>
    <w:p w14:paraId="46611D65" w14:textId="77777777" w:rsidR="004A7415" w:rsidRPr="005C66C7" w:rsidRDefault="004A7415" w:rsidP="00A85938">
      <w:pPr>
        <w:jc w:val="both"/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</w:pP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As referências no texto devem incluir o </w:t>
      </w:r>
      <w:r w:rsidR="00D95D1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apelido 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do autor em letras minúsculas e o ano da publicação, (Soares, 2009). Para dois autores, a referência é (Soares e Artilheiro, 2009) e para mais de dois autores (Soares </w:t>
      </w:r>
      <w:r w:rsidRPr="005C66C7">
        <w:rPr>
          <w:rStyle w:val="longtext"/>
          <w:rFonts w:ascii="Times New Roman" w:hAnsi="Times New Roman"/>
          <w:i/>
          <w:sz w:val="20"/>
          <w:shd w:val="clear" w:color="auto" w:fill="FFFFFF"/>
          <w:lang w:val="pt-PT"/>
        </w:rPr>
        <w:t>et al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.</w:t>
      </w:r>
      <w:r w:rsidR="00D95D18"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>,</w:t>
      </w:r>
      <w:r w:rsidRPr="005C66C7">
        <w:rPr>
          <w:rStyle w:val="longtext"/>
          <w:rFonts w:ascii="Times New Roman" w:hAnsi="Times New Roman"/>
          <w:sz w:val="20"/>
          <w:shd w:val="clear" w:color="auto" w:fill="FFFFFF"/>
          <w:lang w:val="pt-PT"/>
        </w:rPr>
        <w:t xml:space="preserve"> 2009). </w:t>
      </w:r>
    </w:p>
    <w:p w14:paraId="16B18D2D" w14:textId="77777777" w:rsidR="004A7415" w:rsidRPr="005C66C7" w:rsidRDefault="004A7415" w:rsidP="00A85938">
      <w:pPr>
        <w:jc w:val="both"/>
        <w:rPr>
          <w:rStyle w:val="mediumtext"/>
          <w:rFonts w:ascii="Times New Roman" w:hAnsi="Times New Roman"/>
          <w:sz w:val="20"/>
          <w:shd w:val="clear" w:color="auto" w:fill="FFFFFF"/>
          <w:lang w:val="pt-PT"/>
        </w:rPr>
      </w:pPr>
      <w:r w:rsidRPr="005C66C7">
        <w:rPr>
          <w:rStyle w:val="mediumtext"/>
          <w:rFonts w:ascii="Times New Roman" w:hAnsi="Times New Roman"/>
          <w:sz w:val="20"/>
          <w:shd w:val="clear" w:color="auto" w:fill="FFFFFF"/>
          <w:lang w:val="pt-PT"/>
        </w:rPr>
        <w:t>A lista de referências deve estar no final do texto em ordem alfabética e letra Times New Roman 10</w:t>
      </w:r>
      <w:r w:rsidR="00D02F34" w:rsidRPr="005C66C7">
        <w:rPr>
          <w:rStyle w:val="mediumtext"/>
          <w:rFonts w:ascii="Times New Roman" w:hAnsi="Times New Roman"/>
          <w:sz w:val="20"/>
          <w:shd w:val="clear" w:color="auto" w:fill="FFFFFF"/>
          <w:lang w:val="pt-PT"/>
        </w:rPr>
        <w:t xml:space="preserve"> </w:t>
      </w:r>
      <w:r w:rsidRPr="005C66C7">
        <w:rPr>
          <w:rStyle w:val="mediumtext"/>
          <w:rFonts w:ascii="Times New Roman" w:hAnsi="Times New Roman"/>
          <w:sz w:val="20"/>
          <w:shd w:val="clear" w:color="auto" w:fill="FFFFFF"/>
          <w:lang w:val="pt-PT"/>
        </w:rPr>
        <w:t>pt. Todas as referências incluídas no texto devem estar na lista e vice-versa.</w:t>
      </w:r>
    </w:p>
    <w:p w14:paraId="3481B6E3" w14:textId="77777777" w:rsidR="00A85938" w:rsidRPr="005C66C7" w:rsidRDefault="004A7415" w:rsidP="00A85938">
      <w:pPr>
        <w:jc w:val="both"/>
        <w:rPr>
          <w:rFonts w:ascii="Times New Roman" w:hAnsi="Times New Roman"/>
          <w:sz w:val="20"/>
          <w:lang w:val="pt-PT"/>
        </w:rPr>
      </w:pPr>
      <w:r w:rsidRPr="005C66C7">
        <w:rPr>
          <w:rStyle w:val="shorttext"/>
          <w:rFonts w:ascii="Times New Roman" w:hAnsi="Times New Roman"/>
          <w:sz w:val="20"/>
          <w:shd w:val="clear" w:color="auto" w:fill="FFFFFF"/>
          <w:lang w:val="pt-PT"/>
        </w:rPr>
        <w:t>A lista de referências deve ser formatada de acordo com os seguintes exemplos:</w:t>
      </w:r>
    </w:p>
    <w:p w14:paraId="6F51FD80" w14:textId="77777777" w:rsidR="00681B7C" w:rsidRPr="005C66C7" w:rsidRDefault="00681B7C" w:rsidP="00681B7C">
      <w:pPr>
        <w:ind w:left="-11"/>
        <w:jc w:val="both"/>
        <w:rPr>
          <w:rFonts w:ascii="Times New Roman" w:hAnsi="Times New Roman"/>
          <w:b/>
          <w:bCs/>
          <w:sz w:val="20"/>
          <w:lang w:val="pt-PT"/>
        </w:rPr>
      </w:pPr>
      <w:r w:rsidRPr="005C66C7">
        <w:rPr>
          <w:rFonts w:ascii="Times New Roman" w:hAnsi="Times New Roman"/>
          <w:b/>
          <w:bCs/>
          <w:sz w:val="20"/>
          <w:lang w:val="pt-PT"/>
        </w:rPr>
        <w:t>Artigos em revistas</w:t>
      </w:r>
      <w:r w:rsidR="00A85938" w:rsidRPr="005C66C7">
        <w:rPr>
          <w:rFonts w:ascii="Times New Roman" w:hAnsi="Times New Roman"/>
          <w:b/>
          <w:bCs/>
          <w:sz w:val="20"/>
          <w:lang w:val="pt-PT"/>
        </w:rPr>
        <w:t>:</w:t>
      </w:r>
    </w:p>
    <w:p w14:paraId="37770BF0" w14:textId="77777777" w:rsidR="00A85938" w:rsidRPr="00AD077B" w:rsidRDefault="00681B7C" w:rsidP="00A85938">
      <w:pPr>
        <w:pStyle w:val="BodyTextIndent"/>
        <w:tabs>
          <w:tab w:val="left" w:pos="560"/>
        </w:tabs>
        <w:ind w:left="284" w:hanging="284"/>
        <w:rPr>
          <w:rFonts w:ascii="Times New Roman" w:hAnsi="Times New Roman"/>
          <w:b/>
          <w:sz w:val="20"/>
          <w:lang w:val="en-GB"/>
        </w:rPr>
      </w:pPr>
      <w:proofErr w:type="spellStart"/>
      <w:r w:rsidRPr="00852433">
        <w:rPr>
          <w:rFonts w:ascii="Times New Roman" w:hAnsi="Times New Roman"/>
          <w:sz w:val="20"/>
          <w:lang w:val="pt-PT" w:eastAsia="pt-PT"/>
        </w:rPr>
        <w:t>Brink</w:t>
      </w:r>
      <w:proofErr w:type="spellEnd"/>
      <w:r w:rsidRPr="00852433">
        <w:rPr>
          <w:rFonts w:ascii="Times New Roman" w:hAnsi="Times New Roman"/>
          <w:sz w:val="20"/>
          <w:lang w:val="pt-PT" w:eastAsia="pt-PT"/>
        </w:rPr>
        <w:t xml:space="preserve">, H., e </w:t>
      </w:r>
      <w:proofErr w:type="spellStart"/>
      <w:r w:rsidRPr="00852433">
        <w:rPr>
          <w:rFonts w:ascii="Times New Roman" w:hAnsi="Times New Roman"/>
          <w:sz w:val="20"/>
          <w:lang w:val="pt-PT" w:eastAsia="pt-PT"/>
        </w:rPr>
        <w:t>Allen</w:t>
      </w:r>
      <w:proofErr w:type="spellEnd"/>
      <w:r w:rsidRPr="00852433">
        <w:rPr>
          <w:rFonts w:ascii="Times New Roman" w:hAnsi="Times New Roman"/>
          <w:sz w:val="20"/>
          <w:lang w:val="pt-PT" w:eastAsia="pt-PT"/>
        </w:rPr>
        <w:t xml:space="preserve">, J. (1978). </w:t>
      </w:r>
      <w:r w:rsidR="005868F1" w:rsidRPr="00AD077B">
        <w:rPr>
          <w:rFonts w:ascii="Times New Roman" w:hAnsi="Times New Roman"/>
          <w:iCs/>
          <w:sz w:val="20"/>
          <w:lang w:val="en-GB" w:eastAsia="pt-PT"/>
        </w:rPr>
        <w:t xml:space="preserve">On the Effect of </w:t>
      </w:r>
      <w:r w:rsidRPr="00AD077B">
        <w:rPr>
          <w:rFonts w:ascii="Times New Roman" w:hAnsi="Times New Roman"/>
          <w:iCs/>
          <w:sz w:val="20"/>
          <w:lang w:val="en-GB" w:eastAsia="pt-PT"/>
        </w:rPr>
        <w:t xml:space="preserve">Bottom Friction on Barotropic Motion Over the Continental Shelf. </w:t>
      </w:r>
      <w:r w:rsidRPr="00AD077B">
        <w:rPr>
          <w:rFonts w:ascii="Times New Roman" w:hAnsi="Times New Roman"/>
          <w:i/>
          <w:sz w:val="20"/>
          <w:lang w:val="en-GB" w:eastAsia="pt-PT"/>
        </w:rPr>
        <w:t>Journal of Physical. Oceanography</w:t>
      </w:r>
      <w:r w:rsidRPr="00AD077B">
        <w:rPr>
          <w:rFonts w:ascii="Times New Roman" w:hAnsi="Times New Roman"/>
          <w:sz w:val="20"/>
          <w:lang w:val="en-GB" w:eastAsia="pt-PT"/>
        </w:rPr>
        <w:t>, 8, 919-922.</w:t>
      </w:r>
    </w:p>
    <w:p w14:paraId="6D11DA84" w14:textId="77777777" w:rsidR="00A85938" w:rsidRPr="00AD077B" w:rsidRDefault="00681B7C" w:rsidP="00A85938">
      <w:pPr>
        <w:ind w:left="-11"/>
        <w:jc w:val="both"/>
        <w:rPr>
          <w:rFonts w:ascii="Times New Roman" w:hAnsi="Times New Roman"/>
          <w:b/>
          <w:bCs/>
          <w:sz w:val="20"/>
          <w:lang w:val="en-GB"/>
        </w:rPr>
      </w:pPr>
      <w:proofErr w:type="spellStart"/>
      <w:r w:rsidRPr="00AD077B">
        <w:rPr>
          <w:rFonts w:ascii="Times New Roman" w:hAnsi="Times New Roman"/>
          <w:b/>
          <w:bCs/>
          <w:sz w:val="20"/>
          <w:lang w:val="en-GB"/>
        </w:rPr>
        <w:t>Livros</w:t>
      </w:r>
      <w:proofErr w:type="spellEnd"/>
      <w:r w:rsidR="00A85938" w:rsidRPr="00AD077B">
        <w:rPr>
          <w:rFonts w:ascii="Times New Roman" w:hAnsi="Times New Roman"/>
          <w:b/>
          <w:bCs/>
          <w:sz w:val="20"/>
          <w:lang w:val="en-GB"/>
        </w:rPr>
        <w:t>:</w:t>
      </w:r>
    </w:p>
    <w:p w14:paraId="60F8DC1C" w14:textId="77777777" w:rsidR="00A85938" w:rsidRPr="005C66C7" w:rsidRDefault="00A85938" w:rsidP="00A85938">
      <w:pPr>
        <w:tabs>
          <w:tab w:val="left" w:pos="560"/>
        </w:tabs>
        <w:ind w:left="284" w:hanging="284"/>
        <w:jc w:val="both"/>
        <w:rPr>
          <w:rFonts w:ascii="Times New Roman" w:hAnsi="Times New Roman"/>
          <w:sz w:val="20"/>
          <w:lang w:val="pt-PT"/>
        </w:rPr>
      </w:pPr>
      <w:r w:rsidRPr="00AD077B">
        <w:rPr>
          <w:rFonts w:ascii="Times New Roman" w:hAnsi="Times New Roman"/>
          <w:sz w:val="20"/>
          <w:lang w:val="en-GB"/>
        </w:rPr>
        <w:t xml:space="preserve">Sweeting, M. (1972). </w:t>
      </w:r>
      <w:r w:rsidRPr="00AD077B">
        <w:rPr>
          <w:rFonts w:ascii="Times New Roman" w:hAnsi="Times New Roman"/>
          <w:i/>
          <w:sz w:val="20"/>
          <w:lang w:val="en-GB"/>
        </w:rPr>
        <w:t>Marine Geology</w:t>
      </w:r>
      <w:r w:rsidRPr="00AD077B">
        <w:rPr>
          <w:rFonts w:ascii="Times New Roman" w:hAnsi="Times New Roman"/>
          <w:sz w:val="20"/>
          <w:lang w:val="en-GB"/>
        </w:rPr>
        <w:t xml:space="preserve">. Elsevier. </w:t>
      </w:r>
      <w:r w:rsidRPr="005C66C7">
        <w:rPr>
          <w:rFonts w:ascii="Times New Roman" w:hAnsi="Times New Roman"/>
          <w:sz w:val="20"/>
          <w:lang w:val="pt-PT"/>
        </w:rPr>
        <w:t>362 pp.</w:t>
      </w:r>
    </w:p>
    <w:p w14:paraId="4620F636" w14:textId="77777777" w:rsidR="00A85938" w:rsidRPr="005C66C7" w:rsidRDefault="00D95D18" w:rsidP="00A85938">
      <w:pPr>
        <w:ind w:left="-11"/>
        <w:jc w:val="both"/>
        <w:rPr>
          <w:rFonts w:ascii="Times New Roman" w:hAnsi="Times New Roman"/>
          <w:b/>
          <w:bCs/>
          <w:sz w:val="20"/>
          <w:lang w:val="pt-PT"/>
        </w:rPr>
      </w:pPr>
      <w:r w:rsidRPr="005C66C7">
        <w:rPr>
          <w:rFonts w:ascii="Times New Roman" w:hAnsi="Times New Roman"/>
          <w:b/>
          <w:bCs/>
          <w:sz w:val="20"/>
          <w:lang w:val="pt-PT"/>
        </w:rPr>
        <w:t>Capítulos</w:t>
      </w:r>
      <w:r w:rsidR="00C85397" w:rsidRPr="005C66C7">
        <w:rPr>
          <w:rFonts w:ascii="Times New Roman" w:hAnsi="Times New Roman"/>
          <w:b/>
          <w:bCs/>
          <w:sz w:val="20"/>
          <w:lang w:val="pt-PT"/>
        </w:rPr>
        <w:t xml:space="preserve"> em livros</w:t>
      </w:r>
      <w:r w:rsidR="00A85938" w:rsidRPr="005C66C7">
        <w:rPr>
          <w:rFonts w:ascii="Times New Roman" w:hAnsi="Times New Roman"/>
          <w:b/>
          <w:bCs/>
          <w:sz w:val="20"/>
          <w:lang w:val="pt-PT"/>
        </w:rPr>
        <w:t>:</w:t>
      </w:r>
    </w:p>
    <w:p w14:paraId="79925FDD" w14:textId="77777777" w:rsidR="00A85938" w:rsidRPr="00AD077B" w:rsidRDefault="00A85938" w:rsidP="00A85938">
      <w:pPr>
        <w:pStyle w:val="BodyTextIndent"/>
        <w:tabs>
          <w:tab w:val="left" w:pos="560"/>
        </w:tabs>
        <w:ind w:left="284" w:hanging="284"/>
        <w:rPr>
          <w:rFonts w:ascii="Times New Roman" w:hAnsi="Times New Roman"/>
          <w:sz w:val="20"/>
          <w:lang w:val="en-GB"/>
        </w:rPr>
      </w:pPr>
      <w:proofErr w:type="spellStart"/>
      <w:r w:rsidRPr="00852433">
        <w:rPr>
          <w:rFonts w:ascii="Times New Roman" w:hAnsi="Times New Roman"/>
          <w:sz w:val="20"/>
          <w:lang w:val="pt-PT"/>
        </w:rPr>
        <w:t>Harvey</w:t>
      </w:r>
      <w:proofErr w:type="spellEnd"/>
      <w:r w:rsidRPr="00852433">
        <w:rPr>
          <w:rFonts w:ascii="Times New Roman" w:hAnsi="Times New Roman"/>
          <w:sz w:val="20"/>
          <w:lang w:val="pt-PT"/>
        </w:rPr>
        <w:t xml:space="preserve">, A.M. (1990). </w:t>
      </w:r>
      <w:r w:rsidRPr="00AD077B">
        <w:rPr>
          <w:rFonts w:ascii="Times New Roman" w:hAnsi="Times New Roman"/>
          <w:sz w:val="20"/>
          <w:lang w:val="en-GB"/>
        </w:rPr>
        <w:t xml:space="preserve">Factors influencing Quaternary alluvial fan development in southeast Spain. En: A.H. Rakkocki, y M.J. Church (eds.). </w:t>
      </w:r>
      <w:r w:rsidRPr="00AD077B">
        <w:rPr>
          <w:rFonts w:ascii="Times New Roman" w:hAnsi="Times New Roman"/>
          <w:i/>
          <w:sz w:val="20"/>
          <w:lang w:val="en-GB"/>
        </w:rPr>
        <w:t>Alluvial fans, a field approach</w:t>
      </w:r>
      <w:r w:rsidRPr="00AD077B">
        <w:rPr>
          <w:rFonts w:ascii="Times New Roman" w:hAnsi="Times New Roman"/>
          <w:sz w:val="20"/>
          <w:lang w:val="en-GB"/>
        </w:rPr>
        <w:t>. Wiley &amp; Sons, New York, 247-269.</w:t>
      </w:r>
    </w:p>
    <w:p w14:paraId="7F7490DA" w14:textId="77777777" w:rsidR="00A85938" w:rsidRPr="005C66C7" w:rsidRDefault="00A85938" w:rsidP="00A85938">
      <w:pPr>
        <w:pStyle w:val="BodyTextIndent"/>
        <w:tabs>
          <w:tab w:val="left" w:pos="560"/>
        </w:tabs>
        <w:ind w:left="284" w:hanging="284"/>
        <w:rPr>
          <w:rFonts w:ascii="Times New Roman" w:hAnsi="Times New Roman"/>
          <w:sz w:val="20"/>
          <w:lang w:val="pt-PT"/>
        </w:rPr>
      </w:pPr>
      <w:r w:rsidRPr="00AD077B">
        <w:rPr>
          <w:rFonts w:ascii="Times New Roman" w:hAnsi="Times New Roman"/>
          <w:sz w:val="20"/>
          <w:lang w:val="en-GB"/>
        </w:rPr>
        <w:t xml:space="preserve">Gutiérrez, M., Hernández, A. y </w:t>
      </w:r>
      <w:proofErr w:type="spellStart"/>
      <w:r w:rsidRPr="00AD077B">
        <w:rPr>
          <w:rFonts w:ascii="Times New Roman" w:hAnsi="Times New Roman"/>
          <w:sz w:val="20"/>
          <w:lang w:val="en-GB"/>
        </w:rPr>
        <w:t>Olivé</w:t>
      </w:r>
      <w:proofErr w:type="spellEnd"/>
      <w:r w:rsidRPr="00AD077B">
        <w:rPr>
          <w:rFonts w:ascii="Times New Roman" w:hAnsi="Times New Roman"/>
          <w:sz w:val="20"/>
          <w:lang w:val="en-GB"/>
        </w:rPr>
        <w:t xml:space="preserve">, A. (1981). </w:t>
      </w:r>
      <w:r w:rsidRPr="005C66C7">
        <w:rPr>
          <w:rFonts w:ascii="Times New Roman" w:hAnsi="Times New Roman"/>
          <w:sz w:val="20"/>
          <w:lang w:val="pt-PT"/>
        </w:rPr>
        <w:t xml:space="preserve">Movimientos recientes en la fosa del Jiloca (Cordillera Ibérica). </w:t>
      </w:r>
      <w:r w:rsidRPr="005C66C7">
        <w:rPr>
          <w:rFonts w:ascii="Times New Roman" w:hAnsi="Times New Roman"/>
          <w:i/>
          <w:sz w:val="20"/>
          <w:lang w:val="pt-PT"/>
        </w:rPr>
        <w:t>Actas V Reunión del Grupo Español de Trabajo de Cuaternario</w:t>
      </w:r>
      <w:r w:rsidRPr="005C66C7">
        <w:rPr>
          <w:rFonts w:ascii="Times New Roman" w:hAnsi="Times New Roman"/>
          <w:sz w:val="20"/>
          <w:lang w:val="pt-PT"/>
        </w:rPr>
        <w:t>, Sevilla, 245-257.</w:t>
      </w:r>
    </w:p>
    <w:p w14:paraId="35E5E6DE" w14:textId="77777777" w:rsidR="00A85938" w:rsidRDefault="00C85397">
      <w:pPr>
        <w:pStyle w:val="BodyTextIndent"/>
        <w:tabs>
          <w:tab w:val="left" w:pos="560"/>
        </w:tabs>
        <w:rPr>
          <w:rStyle w:val="shorttext"/>
          <w:rFonts w:ascii="Times New Roman" w:hAnsi="Times New Roman"/>
          <w:sz w:val="20"/>
          <w:shd w:val="clear" w:color="auto" w:fill="FFFFFF"/>
          <w:lang w:val="pt-PT"/>
        </w:rPr>
      </w:pPr>
      <w:r w:rsidRPr="005C66C7">
        <w:rPr>
          <w:rStyle w:val="shorttext"/>
          <w:rFonts w:ascii="Times New Roman" w:hAnsi="Times New Roman"/>
          <w:sz w:val="20"/>
          <w:shd w:val="clear" w:color="auto" w:fill="FFFFFF"/>
          <w:lang w:val="pt-PT"/>
        </w:rPr>
        <w:t>Não deve haver espaço entre os parágrafos das diversas referências. Não abreviar o nome das revistas.</w:t>
      </w:r>
    </w:p>
    <w:p w14:paraId="4FD6AD3C" w14:textId="77777777" w:rsidR="00A85938" w:rsidRPr="005C66C7" w:rsidRDefault="00A85938">
      <w:pPr>
        <w:pStyle w:val="BodyTextIndent"/>
        <w:tabs>
          <w:tab w:val="left" w:pos="560"/>
        </w:tabs>
        <w:rPr>
          <w:rFonts w:ascii="Times New Roman" w:hAnsi="Times New Roman"/>
          <w:b/>
          <w:sz w:val="20"/>
          <w:lang w:val="pt-PT"/>
        </w:rPr>
      </w:pPr>
    </w:p>
    <w:p w14:paraId="79C0C7C9" w14:textId="77777777" w:rsidR="00A85938" w:rsidRPr="005C66C7" w:rsidRDefault="003A1314">
      <w:pPr>
        <w:pStyle w:val="BodyTextIndent"/>
        <w:tabs>
          <w:tab w:val="left" w:pos="560"/>
        </w:tabs>
        <w:rPr>
          <w:rFonts w:ascii="Times New Roman" w:hAnsi="Times New Roman"/>
          <w:b/>
          <w:i/>
          <w:sz w:val="20"/>
          <w:lang w:val="pt-PT"/>
        </w:rPr>
      </w:pPr>
      <w:r w:rsidRPr="005C66C7">
        <w:rPr>
          <w:rFonts w:ascii="Times New Roman" w:hAnsi="Times New Roman"/>
          <w:b/>
          <w:i/>
          <w:sz w:val="20"/>
          <w:lang w:val="pt-PT"/>
        </w:rPr>
        <w:t xml:space="preserve">ENTREGA DOS </w:t>
      </w:r>
      <w:r w:rsidR="00D472B5">
        <w:rPr>
          <w:rFonts w:ascii="Times New Roman" w:hAnsi="Times New Roman"/>
          <w:b/>
          <w:i/>
          <w:sz w:val="20"/>
          <w:lang w:val="pt-PT"/>
        </w:rPr>
        <w:t>TRABALHOS</w:t>
      </w:r>
    </w:p>
    <w:p w14:paraId="5D42AC3D" w14:textId="24FC36D3" w:rsidR="00A85938" w:rsidRPr="005C66C7" w:rsidRDefault="00AF2E9E">
      <w:pPr>
        <w:ind w:left="-11"/>
        <w:jc w:val="both"/>
        <w:rPr>
          <w:rFonts w:ascii="Times New Roman" w:hAnsi="Times New Roman"/>
          <w:sz w:val="22"/>
          <w:lang w:val="pt-PT"/>
        </w:rPr>
      </w:pPr>
      <w:r w:rsidRPr="00AF2E9E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>O resumo deve ser submetido</w:t>
      </w:r>
      <w:r w:rsidR="00653C9C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 xml:space="preserve"> por e-mail</w:t>
      </w:r>
      <w:r w:rsidRPr="00AF2E9E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 xml:space="preserve"> </w:t>
      </w:r>
      <w:r w:rsidR="00D11A08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 xml:space="preserve">dentro do prazo </w:t>
      </w:r>
      <w:r w:rsidR="00653C9C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>estabelecido</w:t>
      </w:r>
      <w:r w:rsidR="00D11A08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 xml:space="preserve"> no site das informações do ECM</w:t>
      </w:r>
      <w:r w:rsidR="00653C9C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 xml:space="preserve">, </w:t>
      </w:r>
      <w:r w:rsidRPr="00AF2E9E">
        <w:rPr>
          <w:rStyle w:val="mediumtext"/>
          <w:rFonts w:ascii="Times New Roman" w:eastAsia="Times New Roman" w:hAnsi="Times New Roman"/>
          <w:sz w:val="20"/>
          <w:shd w:val="clear" w:color="auto" w:fill="FFFFFF"/>
          <w:lang w:val="pt-PT"/>
        </w:rPr>
        <w:t>ao Centro de Investigação ao qual o Investigador Principal está afiliado. Caso exista afiliação a mais de um Centro de Investigação, o autor que fizer a apresentação deverá escolher qual Centro o artigo será submetido;</w:t>
      </w:r>
    </w:p>
    <w:p w14:paraId="61D68F34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F409F12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D2365EE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20A46FD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5F51FE32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791BD66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5D1BDED9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11412126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AA15B04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B2D625F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723C003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18A0357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6AEE8AF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5F2177B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21FB524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190EFC5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04B4150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121597B8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16A38D8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313AFDA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54E21E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17851E0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FE9AA81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23F168B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950A54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5E1FD11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9B678A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840564B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73B662C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CCB612E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15BE837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6DE88342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C006FCB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07CD791E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0AC3A7A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1A4C5E92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7ED4D170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4573C40D" w14:textId="77777777" w:rsidR="00631F99" w:rsidRPr="005C66C7" w:rsidRDefault="00631F99">
      <w:pPr>
        <w:ind w:left="-11"/>
        <w:jc w:val="both"/>
        <w:rPr>
          <w:rFonts w:ascii="Times New Roman" w:hAnsi="Times New Roman"/>
          <w:sz w:val="22"/>
          <w:lang w:val="pt-PT"/>
        </w:rPr>
      </w:pPr>
    </w:p>
    <w:p w14:paraId="5E0FDE39" w14:textId="77777777" w:rsidR="001A3128" w:rsidRPr="005C66C7" w:rsidRDefault="001A3128" w:rsidP="00852433">
      <w:pPr>
        <w:jc w:val="both"/>
        <w:rPr>
          <w:rFonts w:ascii="Times New Roman" w:hAnsi="Times New Roman"/>
          <w:sz w:val="22"/>
          <w:lang w:val="pt-PT"/>
        </w:rPr>
      </w:pPr>
    </w:p>
    <w:sectPr w:rsidR="001A3128" w:rsidRPr="005C66C7" w:rsidSect="00AF2E9E">
      <w:type w:val="continuous"/>
      <w:pgSz w:w="11906" w:h="16838" w:code="9"/>
      <w:pgMar w:top="1418" w:right="1418" w:bottom="1418" w:left="1418" w:header="709" w:footer="709" w:gutter="0"/>
      <w:cols w:num="2"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8B86AB" w14:textId="77777777" w:rsidR="002A4E5E" w:rsidRDefault="002A4E5E">
      <w:r>
        <w:separator/>
      </w:r>
    </w:p>
  </w:endnote>
  <w:endnote w:type="continuationSeparator" w:id="0">
    <w:p w14:paraId="0F50C663" w14:textId="77777777" w:rsidR="002A4E5E" w:rsidRDefault="002A4E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4252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2D138A" w14:textId="35D56637" w:rsidR="00AF2E9E" w:rsidRDefault="00AF2E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B2ADA7" w14:textId="77777777" w:rsidR="00AF2E9E" w:rsidRDefault="00AF2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F64FF3" w14:textId="77777777" w:rsidR="002A4E5E" w:rsidRDefault="002A4E5E">
      <w:r>
        <w:separator/>
      </w:r>
    </w:p>
  </w:footnote>
  <w:footnote w:type="continuationSeparator" w:id="0">
    <w:p w14:paraId="5FC3D9BD" w14:textId="77777777" w:rsidR="002A4E5E" w:rsidRDefault="002A4E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3A732" w14:textId="77777777" w:rsidR="001A3128" w:rsidRPr="001A3128" w:rsidRDefault="001A3128" w:rsidP="001A3128">
    <w:pPr>
      <w:pStyle w:val="Header"/>
      <w:jc w:val="right"/>
      <w:rPr>
        <w:lang w:val="pt-PT"/>
      </w:rPr>
    </w:pPr>
    <w:r>
      <w:tab/>
    </w:r>
    <w:r>
      <w:tab/>
    </w:r>
    <w:r w:rsidR="00D472B5">
      <w:rPr>
        <w:rFonts w:ascii="Times New Roman" w:hAnsi="Times New Roman"/>
        <w:i/>
        <w:sz w:val="18"/>
        <w:lang w:val="pt-PT"/>
      </w:rPr>
      <w:t xml:space="preserve">Lisboa, </w:t>
    </w:r>
    <w:r>
      <w:rPr>
        <w:rFonts w:ascii="Times New Roman" w:hAnsi="Times New Roman"/>
        <w:i/>
        <w:sz w:val="18"/>
        <w:lang w:val="pt-PT"/>
      </w:rPr>
      <w:t>2</w:t>
    </w:r>
    <w:r w:rsidR="00D472B5">
      <w:rPr>
        <w:rFonts w:ascii="Times New Roman" w:hAnsi="Times New Roman"/>
        <w:i/>
        <w:sz w:val="18"/>
        <w:lang w:val="pt-PT"/>
      </w:rPr>
      <w:t>2</w:t>
    </w:r>
    <w:r>
      <w:rPr>
        <w:rFonts w:ascii="Times New Roman" w:hAnsi="Times New Roman"/>
        <w:i/>
        <w:sz w:val="18"/>
        <w:lang w:val="pt-PT"/>
      </w:rPr>
      <w:t xml:space="preserve"> </w:t>
    </w:r>
    <w:r w:rsidR="00D472B5">
      <w:rPr>
        <w:rFonts w:ascii="Times New Roman" w:hAnsi="Times New Roman"/>
        <w:i/>
        <w:sz w:val="18"/>
        <w:lang w:val="pt-PT"/>
      </w:rPr>
      <w:t>de novembro de 2021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30CBC9" w14:textId="4A7AFCDB" w:rsidR="00D472B5" w:rsidRDefault="00AF2E9E" w:rsidP="00D472B5">
    <w:pPr>
      <w:pStyle w:val="Header"/>
      <w:ind w:hanging="567"/>
    </w:pPr>
    <w:r>
      <w:rPr>
        <w:rFonts w:ascii="Times New Roman" w:hAnsi="Times New Roman"/>
        <w:i/>
        <w:sz w:val="18"/>
        <w:lang w:val="pt-PT"/>
      </w:rPr>
      <w:t>8</w:t>
    </w:r>
    <w:r w:rsidR="00D472B5" w:rsidRPr="005B5E4A">
      <w:rPr>
        <w:rFonts w:ascii="Times New Roman" w:hAnsi="Times New Roman"/>
        <w:i/>
        <w:sz w:val="18"/>
        <w:lang w:val="pt-PT"/>
      </w:rPr>
      <w:t>.º Encontro de Investigação e Desenvolvimento em Ciências Militares</w:t>
    </w:r>
    <w:r w:rsidR="00D472B5">
      <w:rPr>
        <w:rFonts w:ascii="Times New Roman" w:hAnsi="Times New Roman"/>
        <w:i/>
        <w:sz w:val="18"/>
        <w:lang w:val="pt-PT"/>
      </w:rPr>
      <w:t xml:space="preserve"> </w:t>
    </w:r>
    <w:r w:rsidR="00D472B5">
      <w:rPr>
        <w:rFonts w:ascii="Times New Roman" w:hAnsi="Times New Roman"/>
        <w:i/>
        <w:sz w:val="18"/>
        <w:lang w:val="pt-PT"/>
      </w:rPr>
      <w:tab/>
    </w:r>
    <w:r w:rsidR="00474E2F">
      <w:rPr>
        <w:rFonts w:ascii="Times New Roman" w:hAnsi="Times New Roman"/>
        <w:i/>
        <w:sz w:val="18"/>
        <w:lang w:val="pt-PT"/>
      </w:rPr>
      <w:t>Sintra</w:t>
    </w:r>
    <w:r w:rsidR="00D472B5">
      <w:rPr>
        <w:rFonts w:ascii="Times New Roman" w:hAnsi="Times New Roman"/>
        <w:i/>
        <w:sz w:val="18"/>
        <w:lang w:val="pt-PT"/>
      </w:rPr>
      <w:t xml:space="preserve">, </w:t>
    </w:r>
    <w:r>
      <w:rPr>
        <w:rFonts w:ascii="Times New Roman" w:hAnsi="Times New Roman"/>
        <w:i/>
        <w:sz w:val="18"/>
        <w:lang w:val="pt-PT"/>
      </w:rPr>
      <w:t>2</w:t>
    </w:r>
    <w:r w:rsidR="00C92703">
      <w:rPr>
        <w:rFonts w:ascii="Times New Roman" w:hAnsi="Times New Roman"/>
        <w:i/>
        <w:sz w:val="18"/>
        <w:lang w:val="pt-PT"/>
      </w:rPr>
      <w:t>4</w:t>
    </w:r>
    <w:r w:rsidR="00D472B5">
      <w:rPr>
        <w:rFonts w:ascii="Times New Roman" w:hAnsi="Times New Roman"/>
        <w:i/>
        <w:sz w:val="18"/>
        <w:lang w:val="pt-PT"/>
      </w:rPr>
      <w:t xml:space="preserve"> de novembro de 202</w:t>
    </w:r>
    <w:r>
      <w:rPr>
        <w:rFonts w:ascii="Times New Roman" w:hAnsi="Times New Roman"/>
        <w:i/>
        <w:sz w:val="18"/>
        <w:lang w:val="pt-PT"/>
      </w:rPr>
      <w:t>6</w:t>
    </w:r>
  </w:p>
  <w:p w14:paraId="4E06BCCE" w14:textId="77777777" w:rsidR="00BF0389" w:rsidRPr="00D472B5" w:rsidRDefault="00BF0389" w:rsidP="00D472B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3A164" w14:textId="77777777" w:rsidR="00D472B5" w:rsidRDefault="00D472B5" w:rsidP="00D472B5">
    <w:pPr>
      <w:pStyle w:val="Header"/>
      <w:ind w:hanging="567"/>
    </w:pPr>
    <w:r w:rsidRPr="005B5E4A">
      <w:rPr>
        <w:rFonts w:ascii="Times New Roman" w:hAnsi="Times New Roman"/>
        <w:i/>
        <w:sz w:val="18"/>
        <w:lang w:val="pt-PT"/>
      </w:rPr>
      <w:t>3.º Encontro de Investigação e Desenvolvimento em Ciências Militares</w:t>
    </w:r>
    <w:r>
      <w:rPr>
        <w:rFonts w:ascii="Times New Roman" w:hAnsi="Times New Roman"/>
        <w:i/>
        <w:sz w:val="18"/>
        <w:lang w:val="pt-PT"/>
      </w:rPr>
      <w:t xml:space="preserve"> </w:t>
    </w:r>
    <w:r>
      <w:rPr>
        <w:rFonts w:ascii="Times New Roman" w:hAnsi="Times New Roman"/>
        <w:i/>
        <w:sz w:val="18"/>
        <w:lang w:val="pt-PT"/>
      </w:rPr>
      <w:tab/>
      <w:t>Lisboa, 22 de novembro de 2021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4539B" w14:textId="1FAA9054" w:rsidR="00BF0389" w:rsidRPr="00D472B5" w:rsidRDefault="00AF2E9E" w:rsidP="00D472B5">
    <w:pPr>
      <w:pStyle w:val="Header"/>
      <w:tabs>
        <w:tab w:val="clear" w:pos="8504"/>
        <w:tab w:val="right" w:pos="9070"/>
      </w:tabs>
    </w:pPr>
    <w:r>
      <w:rPr>
        <w:rFonts w:ascii="Times New Roman" w:hAnsi="Times New Roman"/>
        <w:i/>
        <w:sz w:val="18"/>
        <w:lang w:val="pt-PT"/>
      </w:rPr>
      <w:t>8</w:t>
    </w:r>
    <w:r w:rsidR="00D472B5" w:rsidRPr="005B5E4A">
      <w:rPr>
        <w:rFonts w:ascii="Times New Roman" w:hAnsi="Times New Roman"/>
        <w:i/>
        <w:sz w:val="18"/>
        <w:lang w:val="pt-PT"/>
      </w:rPr>
      <w:t>.º Encontro de Investigação e Desenvolvimento em Ciências Militares</w:t>
    </w:r>
    <w:r w:rsidR="00D472B5">
      <w:rPr>
        <w:rFonts w:ascii="Times New Roman" w:hAnsi="Times New Roman"/>
        <w:i/>
        <w:sz w:val="18"/>
        <w:lang w:val="pt-PT"/>
      </w:rPr>
      <w:t xml:space="preserve"> </w:t>
    </w:r>
    <w:r w:rsidR="00D472B5">
      <w:rPr>
        <w:rFonts w:ascii="Times New Roman" w:hAnsi="Times New Roman"/>
        <w:i/>
        <w:sz w:val="18"/>
        <w:lang w:val="pt-PT"/>
      </w:rPr>
      <w:tab/>
    </w:r>
    <w:r w:rsidR="00474E2F">
      <w:rPr>
        <w:rFonts w:ascii="Times New Roman" w:hAnsi="Times New Roman"/>
        <w:i/>
        <w:sz w:val="18"/>
        <w:lang w:val="pt-PT"/>
      </w:rPr>
      <w:t>Sintra</w:t>
    </w:r>
    <w:r w:rsidR="00D472B5">
      <w:rPr>
        <w:rFonts w:ascii="Times New Roman" w:hAnsi="Times New Roman"/>
        <w:i/>
        <w:sz w:val="18"/>
        <w:lang w:val="pt-PT"/>
      </w:rPr>
      <w:t xml:space="preserve">, </w:t>
    </w:r>
    <w:r>
      <w:rPr>
        <w:rFonts w:ascii="Times New Roman" w:hAnsi="Times New Roman"/>
        <w:i/>
        <w:sz w:val="18"/>
        <w:lang w:val="pt-PT"/>
      </w:rPr>
      <w:t>2</w:t>
    </w:r>
    <w:r w:rsidR="00C92703">
      <w:rPr>
        <w:rFonts w:ascii="Times New Roman" w:hAnsi="Times New Roman"/>
        <w:i/>
        <w:sz w:val="18"/>
        <w:lang w:val="pt-PT"/>
      </w:rPr>
      <w:t>4</w:t>
    </w:r>
    <w:r w:rsidR="00D472B5">
      <w:rPr>
        <w:rFonts w:ascii="Times New Roman" w:hAnsi="Times New Roman"/>
        <w:i/>
        <w:sz w:val="18"/>
        <w:lang w:val="pt-PT"/>
      </w:rPr>
      <w:t xml:space="preserve"> de novembro de 202</w:t>
    </w:r>
    <w:r>
      <w:rPr>
        <w:rFonts w:ascii="Times New Roman" w:hAnsi="Times New Roman"/>
        <w:i/>
        <w:sz w:val="18"/>
        <w:lang w:val="pt-PT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51C91"/>
    <w:multiLevelType w:val="hybridMultilevel"/>
    <w:tmpl w:val="7550F794"/>
    <w:lvl w:ilvl="0" w:tplc="F6825C8C">
      <w:start w:val="1"/>
      <w:numFmt w:val="decimal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 w:tplc="C792C538" w:tentative="1">
      <w:start w:val="1"/>
      <w:numFmt w:val="lowerLetter"/>
      <w:lvlText w:val="%2."/>
      <w:lvlJc w:val="left"/>
      <w:pPr>
        <w:tabs>
          <w:tab w:val="num" w:pos="1069"/>
        </w:tabs>
        <w:ind w:left="1069" w:hanging="360"/>
      </w:pPr>
    </w:lvl>
    <w:lvl w:ilvl="2" w:tplc="8F985CAA" w:tentative="1">
      <w:start w:val="1"/>
      <w:numFmt w:val="lowerRoman"/>
      <w:lvlText w:val="%3."/>
      <w:lvlJc w:val="right"/>
      <w:pPr>
        <w:tabs>
          <w:tab w:val="num" w:pos="1789"/>
        </w:tabs>
        <w:ind w:left="1789" w:hanging="180"/>
      </w:pPr>
    </w:lvl>
    <w:lvl w:ilvl="3" w:tplc="60423AFC" w:tentative="1">
      <w:start w:val="1"/>
      <w:numFmt w:val="decimal"/>
      <w:lvlText w:val="%4."/>
      <w:lvlJc w:val="left"/>
      <w:pPr>
        <w:tabs>
          <w:tab w:val="num" w:pos="2509"/>
        </w:tabs>
        <w:ind w:left="2509" w:hanging="360"/>
      </w:pPr>
    </w:lvl>
    <w:lvl w:ilvl="4" w:tplc="5D40D642" w:tentative="1">
      <w:start w:val="1"/>
      <w:numFmt w:val="lowerLetter"/>
      <w:lvlText w:val="%5."/>
      <w:lvlJc w:val="left"/>
      <w:pPr>
        <w:tabs>
          <w:tab w:val="num" w:pos="3229"/>
        </w:tabs>
        <w:ind w:left="3229" w:hanging="360"/>
      </w:pPr>
    </w:lvl>
    <w:lvl w:ilvl="5" w:tplc="1D70C412" w:tentative="1">
      <w:start w:val="1"/>
      <w:numFmt w:val="lowerRoman"/>
      <w:lvlText w:val="%6."/>
      <w:lvlJc w:val="right"/>
      <w:pPr>
        <w:tabs>
          <w:tab w:val="num" w:pos="3949"/>
        </w:tabs>
        <w:ind w:left="3949" w:hanging="180"/>
      </w:pPr>
    </w:lvl>
    <w:lvl w:ilvl="6" w:tplc="85C8F05A" w:tentative="1">
      <w:start w:val="1"/>
      <w:numFmt w:val="decimal"/>
      <w:lvlText w:val="%7."/>
      <w:lvlJc w:val="left"/>
      <w:pPr>
        <w:tabs>
          <w:tab w:val="num" w:pos="4669"/>
        </w:tabs>
        <w:ind w:left="4669" w:hanging="360"/>
      </w:pPr>
    </w:lvl>
    <w:lvl w:ilvl="7" w:tplc="43744700" w:tentative="1">
      <w:start w:val="1"/>
      <w:numFmt w:val="lowerLetter"/>
      <w:lvlText w:val="%8."/>
      <w:lvlJc w:val="left"/>
      <w:pPr>
        <w:tabs>
          <w:tab w:val="num" w:pos="5389"/>
        </w:tabs>
        <w:ind w:left="5389" w:hanging="360"/>
      </w:pPr>
    </w:lvl>
    <w:lvl w:ilvl="8" w:tplc="4DC88A24" w:tentative="1">
      <w:start w:val="1"/>
      <w:numFmt w:val="lowerRoman"/>
      <w:lvlText w:val="%9."/>
      <w:lvlJc w:val="right"/>
      <w:pPr>
        <w:tabs>
          <w:tab w:val="num" w:pos="6109"/>
        </w:tabs>
        <w:ind w:left="6109" w:hanging="180"/>
      </w:pPr>
    </w:lvl>
  </w:abstractNum>
  <w:abstractNum w:abstractNumId="1" w15:restartNumberingAfterBreak="0">
    <w:nsid w:val="35E4292C"/>
    <w:multiLevelType w:val="hybridMultilevel"/>
    <w:tmpl w:val="CABE868A"/>
    <w:lvl w:ilvl="0" w:tplc="4AB0C7A0">
      <w:start w:val="1"/>
      <w:numFmt w:val="decimal"/>
      <w:lvlText w:val="%1."/>
      <w:lvlJc w:val="left"/>
      <w:pPr>
        <w:tabs>
          <w:tab w:val="num" w:pos="349"/>
        </w:tabs>
        <w:ind w:left="349" w:hanging="360"/>
      </w:pPr>
      <w:rPr>
        <w:rFonts w:hint="default"/>
      </w:rPr>
    </w:lvl>
    <w:lvl w:ilvl="1" w:tplc="D0922BC2">
      <w:numFmt w:val="none"/>
      <w:lvlText w:val=""/>
      <w:lvlJc w:val="left"/>
      <w:pPr>
        <w:tabs>
          <w:tab w:val="num" w:pos="360"/>
        </w:tabs>
      </w:pPr>
    </w:lvl>
    <w:lvl w:ilvl="2" w:tplc="F958701A">
      <w:numFmt w:val="none"/>
      <w:lvlText w:val=""/>
      <w:lvlJc w:val="left"/>
      <w:pPr>
        <w:tabs>
          <w:tab w:val="num" w:pos="360"/>
        </w:tabs>
      </w:pPr>
    </w:lvl>
    <w:lvl w:ilvl="3" w:tplc="EFC018A8">
      <w:numFmt w:val="none"/>
      <w:lvlText w:val=""/>
      <w:lvlJc w:val="left"/>
      <w:pPr>
        <w:tabs>
          <w:tab w:val="num" w:pos="360"/>
        </w:tabs>
      </w:pPr>
    </w:lvl>
    <w:lvl w:ilvl="4" w:tplc="3CE8FFF0">
      <w:numFmt w:val="none"/>
      <w:lvlText w:val=""/>
      <w:lvlJc w:val="left"/>
      <w:pPr>
        <w:tabs>
          <w:tab w:val="num" w:pos="360"/>
        </w:tabs>
      </w:pPr>
    </w:lvl>
    <w:lvl w:ilvl="5" w:tplc="371CB150">
      <w:numFmt w:val="none"/>
      <w:lvlText w:val=""/>
      <w:lvlJc w:val="left"/>
      <w:pPr>
        <w:tabs>
          <w:tab w:val="num" w:pos="360"/>
        </w:tabs>
      </w:pPr>
    </w:lvl>
    <w:lvl w:ilvl="6" w:tplc="E29ABEA8">
      <w:numFmt w:val="none"/>
      <w:lvlText w:val=""/>
      <w:lvlJc w:val="left"/>
      <w:pPr>
        <w:tabs>
          <w:tab w:val="num" w:pos="360"/>
        </w:tabs>
      </w:pPr>
    </w:lvl>
    <w:lvl w:ilvl="7" w:tplc="D52EF5B2">
      <w:numFmt w:val="none"/>
      <w:lvlText w:val=""/>
      <w:lvlJc w:val="left"/>
      <w:pPr>
        <w:tabs>
          <w:tab w:val="num" w:pos="360"/>
        </w:tabs>
      </w:pPr>
    </w:lvl>
    <w:lvl w:ilvl="8" w:tplc="4BC65286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642A7A58"/>
    <w:multiLevelType w:val="hybridMultilevel"/>
    <w:tmpl w:val="A28AFA32"/>
    <w:lvl w:ilvl="0" w:tplc="5BB48E14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AA76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88815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C7CF3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FC4CC3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43C68E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888DF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0E2FC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28CC8F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15392947">
    <w:abstractNumId w:val="2"/>
  </w:num>
  <w:num w:numId="2" w16cid:durableId="980495942">
    <w:abstractNumId w:val="0"/>
  </w:num>
  <w:num w:numId="3" w16cid:durableId="11459697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52D6"/>
    <w:rsid w:val="00011708"/>
    <w:rsid w:val="000226E1"/>
    <w:rsid w:val="000235FF"/>
    <w:rsid w:val="0004462E"/>
    <w:rsid w:val="000550D6"/>
    <w:rsid w:val="00060C1B"/>
    <w:rsid w:val="0008030A"/>
    <w:rsid w:val="00084087"/>
    <w:rsid w:val="00096BE4"/>
    <w:rsid w:val="000D1549"/>
    <w:rsid w:val="0010774B"/>
    <w:rsid w:val="00116988"/>
    <w:rsid w:val="00121DA0"/>
    <w:rsid w:val="00131619"/>
    <w:rsid w:val="00157419"/>
    <w:rsid w:val="00191508"/>
    <w:rsid w:val="0019555E"/>
    <w:rsid w:val="001A0ADE"/>
    <w:rsid w:val="001A3128"/>
    <w:rsid w:val="001A7094"/>
    <w:rsid w:val="001B7732"/>
    <w:rsid w:val="001D36DF"/>
    <w:rsid w:val="001E5135"/>
    <w:rsid w:val="002050DC"/>
    <w:rsid w:val="00220C14"/>
    <w:rsid w:val="002475A0"/>
    <w:rsid w:val="00254752"/>
    <w:rsid w:val="0026549A"/>
    <w:rsid w:val="00291490"/>
    <w:rsid w:val="002A4479"/>
    <w:rsid w:val="002A4E5E"/>
    <w:rsid w:val="002E59C6"/>
    <w:rsid w:val="002F5A86"/>
    <w:rsid w:val="002F7FD6"/>
    <w:rsid w:val="003053AC"/>
    <w:rsid w:val="003062A1"/>
    <w:rsid w:val="00306A00"/>
    <w:rsid w:val="003112F2"/>
    <w:rsid w:val="00313011"/>
    <w:rsid w:val="00382958"/>
    <w:rsid w:val="00386AA5"/>
    <w:rsid w:val="00386F11"/>
    <w:rsid w:val="003A1314"/>
    <w:rsid w:val="003B520D"/>
    <w:rsid w:val="003D5EA6"/>
    <w:rsid w:val="004012E8"/>
    <w:rsid w:val="004038F8"/>
    <w:rsid w:val="00417114"/>
    <w:rsid w:val="00444B44"/>
    <w:rsid w:val="004522B5"/>
    <w:rsid w:val="00471DDF"/>
    <w:rsid w:val="00474E2F"/>
    <w:rsid w:val="004852E1"/>
    <w:rsid w:val="004A0699"/>
    <w:rsid w:val="004A7415"/>
    <w:rsid w:val="004B3F41"/>
    <w:rsid w:val="004C6547"/>
    <w:rsid w:val="004C67A6"/>
    <w:rsid w:val="004F0713"/>
    <w:rsid w:val="005416C3"/>
    <w:rsid w:val="005535AA"/>
    <w:rsid w:val="00555C6E"/>
    <w:rsid w:val="005868F1"/>
    <w:rsid w:val="005923DB"/>
    <w:rsid w:val="005A24E1"/>
    <w:rsid w:val="005A26EF"/>
    <w:rsid w:val="005B5E4A"/>
    <w:rsid w:val="005C66C7"/>
    <w:rsid w:val="005D7129"/>
    <w:rsid w:val="005E5016"/>
    <w:rsid w:val="005E7C49"/>
    <w:rsid w:val="00610177"/>
    <w:rsid w:val="00620FBE"/>
    <w:rsid w:val="006252D6"/>
    <w:rsid w:val="00631F99"/>
    <w:rsid w:val="006340F3"/>
    <w:rsid w:val="00653C9C"/>
    <w:rsid w:val="00660991"/>
    <w:rsid w:val="00666E67"/>
    <w:rsid w:val="00674BB1"/>
    <w:rsid w:val="00681B7C"/>
    <w:rsid w:val="006A45D6"/>
    <w:rsid w:val="006A6359"/>
    <w:rsid w:val="006E0DB4"/>
    <w:rsid w:val="006F4E3E"/>
    <w:rsid w:val="00740B88"/>
    <w:rsid w:val="00751EB9"/>
    <w:rsid w:val="00754FFD"/>
    <w:rsid w:val="00780EF2"/>
    <w:rsid w:val="00782225"/>
    <w:rsid w:val="0079061D"/>
    <w:rsid w:val="007B0816"/>
    <w:rsid w:val="007F1666"/>
    <w:rsid w:val="008348CA"/>
    <w:rsid w:val="00852433"/>
    <w:rsid w:val="008C5688"/>
    <w:rsid w:val="008D5969"/>
    <w:rsid w:val="00922CD4"/>
    <w:rsid w:val="00924148"/>
    <w:rsid w:val="00937506"/>
    <w:rsid w:val="00991878"/>
    <w:rsid w:val="009F12B7"/>
    <w:rsid w:val="00A02BFC"/>
    <w:rsid w:val="00A1203B"/>
    <w:rsid w:val="00A31915"/>
    <w:rsid w:val="00A37F8E"/>
    <w:rsid w:val="00A42953"/>
    <w:rsid w:val="00A45A8E"/>
    <w:rsid w:val="00A81D24"/>
    <w:rsid w:val="00A85938"/>
    <w:rsid w:val="00AA6350"/>
    <w:rsid w:val="00AB3D9E"/>
    <w:rsid w:val="00AC5EA6"/>
    <w:rsid w:val="00AD022D"/>
    <w:rsid w:val="00AD077B"/>
    <w:rsid w:val="00AF2E9E"/>
    <w:rsid w:val="00B033F0"/>
    <w:rsid w:val="00B102B8"/>
    <w:rsid w:val="00B30754"/>
    <w:rsid w:val="00B40373"/>
    <w:rsid w:val="00B72BF8"/>
    <w:rsid w:val="00B75C1B"/>
    <w:rsid w:val="00B958CE"/>
    <w:rsid w:val="00BB36ED"/>
    <w:rsid w:val="00BE3CC0"/>
    <w:rsid w:val="00BF0389"/>
    <w:rsid w:val="00BF0F9A"/>
    <w:rsid w:val="00BF4F79"/>
    <w:rsid w:val="00C04607"/>
    <w:rsid w:val="00C4075C"/>
    <w:rsid w:val="00C74131"/>
    <w:rsid w:val="00C85397"/>
    <w:rsid w:val="00C92703"/>
    <w:rsid w:val="00C9746A"/>
    <w:rsid w:val="00CA4AC8"/>
    <w:rsid w:val="00CB1C02"/>
    <w:rsid w:val="00CC102B"/>
    <w:rsid w:val="00CD6F45"/>
    <w:rsid w:val="00CF444C"/>
    <w:rsid w:val="00D02F34"/>
    <w:rsid w:val="00D11A08"/>
    <w:rsid w:val="00D419EC"/>
    <w:rsid w:val="00D472B5"/>
    <w:rsid w:val="00D50964"/>
    <w:rsid w:val="00D74964"/>
    <w:rsid w:val="00D81F0F"/>
    <w:rsid w:val="00D827AE"/>
    <w:rsid w:val="00D92E37"/>
    <w:rsid w:val="00D95D18"/>
    <w:rsid w:val="00DC48C4"/>
    <w:rsid w:val="00DD1104"/>
    <w:rsid w:val="00DD2160"/>
    <w:rsid w:val="00DD2DCA"/>
    <w:rsid w:val="00DD5940"/>
    <w:rsid w:val="00E048E0"/>
    <w:rsid w:val="00E166D6"/>
    <w:rsid w:val="00E23CE9"/>
    <w:rsid w:val="00E322F0"/>
    <w:rsid w:val="00E45F09"/>
    <w:rsid w:val="00E510F3"/>
    <w:rsid w:val="00E60C76"/>
    <w:rsid w:val="00E66AEA"/>
    <w:rsid w:val="00E77869"/>
    <w:rsid w:val="00E81570"/>
    <w:rsid w:val="00EA0673"/>
    <w:rsid w:val="00EA43F3"/>
    <w:rsid w:val="00EB5A7A"/>
    <w:rsid w:val="00EE7825"/>
    <w:rsid w:val="00EF1AAD"/>
    <w:rsid w:val="00F00496"/>
    <w:rsid w:val="00F31D33"/>
    <w:rsid w:val="00F35A88"/>
    <w:rsid w:val="00F43E11"/>
    <w:rsid w:val="00F6601A"/>
    <w:rsid w:val="00F72A63"/>
    <w:rsid w:val="00F86CD1"/>
    <w:rsid w:val="00F86FE8"/>
    <w:rsid w:val="00F95777"/>
    <w:rsid w:val="00FA259E"/>
    <w:rsid w:val="00FC2892"/>
    <w:rsid w:val="00FC3F66"/>
    <w:rsid w:val="00FF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1DF3E96"/>
  <w15:chartTrackingRefBased/>
  <w15:docId w15:val="{FA4A1DD3-56E3-4A3F-9BA0-9A6C774BC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100"/>
    </w:pPr>
    <w:rPr>
      <w:sz w:val="24"/>
      <w:lang w:val="es-ES_tradnl" w:eastAsia="es-ES_tradnl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Times New Roman" w:hAnsi="Times New Roman"/>
      <w:b/>
      <w:sz w:val="32"/>
    </w:rPr>
  </w:style>
  <w:style w:type="paragraph" w:styleId="Heading2">
    <w:name w:val="heading 2"/>
    <w:basedOn w:val="Normal"/>
    <w:next w:val="Normal"/>
    <w:qFormat/>
    <w:pPr>
      <w:keepNext/>
      <w:tabs>
        <w:tab w:val="num" w:pos="0"/>
      </w:tabs>
      <w:ind w:hanging="11"/>
      <w:outlineLvl w:val="1"/>
    </w:pPr>
    <w:rPr>
      <w:rFonts w:ascii="Times New Roman" w:hAnsi="Times New Roman"/>
      <w:b/>
    </w:rPr>
  </w:style>
  <w:style w:type="paragraph" w:styleId="Heading3">
    <w:name w:val="heading 3"/>
    <w:basedOn w:val="Normal"/>
    <w:next w:val="Normal"/>
    <w:qFormat/>
    <w:pPr>
      <w:keepNext/>
      <w:ind w:left="-11"/>
      <w:jc w:val="both"/>
      <w:outlineLvl w:val="2"/>
    </w:pPr>
    <w:rPr>
      <w:rFonts w:ascii="Times New Roman" w:hAnsi="Times New Roman"/>
      <w:b/>
    </w:rPr>
  </w:style>
  <w:style w:type="paragraph" w:styleId="Heading4">
    <w:name w:val="heading 4"/>
    <w:basedOn w:val="Normal"/>
    <w:next w:val="Normal"/>
    <w:qFormat/>
    <w:pPr>
      <w:keepNext/>
      <w:jc w:val="both"/>
      <w:outlineLvl w:val="3"/>
    </w:pPr>
    <w:rPr>
      <w:rFonts w:ascii="Times New Roman" w:hAnsi="Times New Roman"/>
      <w:b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Times New Roman" w:hAnsi="Times New Roman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252"/>
        <w:tab w:val="right" w:pos="8504"/>
      </w:tabs>
    </w:pPr>
  </w:style>
  <w:style w:type="paragraph" w:styleId="BodyTextIndent">
    <w:name w:val="Body Text Indent"/>
    <w:basedOn w:val="Normal"/>
    <w:pPr>
      <w:jc w:val="both"/>
    </w:pPr>
    <w:rPr>
      <w:rFonts w:ascii="New York" w:eastAsia="Times New Roman" w:hAnsi="New York"/>
    </w:rPr>
  </w:style>
  <w:style w:type="paragraph" w:styleId="BodyText">
    <w:name w:val="Body Text"/>
    <w:basedOn w:val="Normal"/>
    <w:pPr>
      <w:tabs>
        <w:tab w:val="left" w:pos="560"/>
      </w:tabs>
      <w:jc w:val="both"/>
    </w:pPr>
    <w:rPr>
      <w:rFonts w:ascii="Times New Roman" w:hAnsi="Times New Roman"/>
      <w:sz w:val="22"/>
    </w:rPr>
  </w:style>
  <w:style w:type="paragraph" w:styleId="BodyTextIndent2">
    <w:name w:val="Body Text Indent 2"/>
    <w:basedOn w:val="Normal"/>
    <w:pPr>
      <w:ind w:left="-11"/>
      <w:jc w:val="center"/>
    </w:pPr>
    <w:rPr>
      <w:rFonts w:ascii="Times New Roman" w:hAnsi="Times New Roman"/>
      <w:i/>
      <w:sz w:val="18"/>
    </w:r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ind w:left="-11"/>
      <w:jc w:val="both"/>
    </w:pPr>
    <w:rPr>
      <w:rFonts w:ascii="Times New Roman" w:hAnsi="Times New Roman"/>
      <w:sz w:val="22"/>
    </w:rPr>
  </w:style>
  <w:style w:type="paragraph" w:styleId="BodyText2">
    <w:name w:val="Body Text 2"/>
    <w:basedOn w:val="Normal"/>
    <w:pPr>
      <w:jc w:val="both"/>
    </w:pPr>
    <w:rPr>
      <w:rFonts w:ascii="Times New Roman" w:hAnsi="Times New Roman"/>
      <w:sz w:val="20"/>
    </w:rPr>
  </w:style>
  <w:style w:type="paragraph" w:styleId="BodyText3">
    <w:name w:val="Body Text 3"/>
    <w:basedOn w:val="Normal"/>
    <w:rPr>
      <w:rFonts w:ascii="Times New Roman" w:hAnsi="Times New Roman"/>
      <w:sz w:val="20"/>
    </w:rPr>
  </w:style>
  <w:style w:type="character" w:customStyle="1" w:styleId="mediumtext">
    <w:name w:val="medium_text"/>
    <w:basedOn w:val="DefaultParagraphFont"/>
    <w:rsid w:val="00D419EC"/>
  </w:style>
  <w:style w:type="character" w:customStyle="1" w:styleId="longtext">
    <w:name w:val="long_text"/>
    <w:basedOn w:val="DefaultParagraphFont"/>
    <w:rsid w:val="005E5016"/>
  </w:style>
  <w:style w:type="character" w:customStyle="1" w:styleId="shorttext">
    <w:name w:val="short_text"/>
    <w:basedOn w:val="DefaultParagraphFont"/>
    <w:rsid w:val="004A7415"/>
  </w:style>
  <w:style w:type="paragraph" w:styleId="BalloonText">
    <w:name w:val="Balloon Text"/>
    <w:basedOn w:val="Normal"/>
    <w:link w:val="BalloonTextChar"/>
    <w:rsid w:val="00D95D18"/>
    <w:pPr>
      <w:spacing w:before="0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D95D18"/>
    <w:rPr>
      <w:rFonts w:ascii="Tahoma" w:hAnsi="Tahoma" w:cs="Tahoma"/>
      <w:sz w:val="16"/>
      <w:szCs w:val="16"/>
      <w:lang w:val="es-ES_tradnl" w:eastAsia="es-ES_tradnl"/>
    </w:rPr>
  </w:style>
  <w:style w:type="paragraph" w:styleId="NormalWeb">
    <w:name w:val="Normal (Web)"/>
    <w:basedOn w:val="Normal"/>
    <w:uiPriority w:val="99"/>
    <w:unhideWhenUsed/>
    <w:rsid w:val="002050DC"/>
    <w:pPr>
      <w:spacing w:beforeAutospacing="1" w:after="100" w:afterAutospacing="1"/>
    </w:pPr>
    <w:rPr>
      <w:rFonts w:ascii="Times New Roman" w:eastAsia="Times New Roman" w:hAnsi="Times New Roman"/>
      <w:szCs w:val="24"/>
      <w:lang w:val="pt-PT" w:eastAsia="pt-PT"/>
    </w:rPr>
  </w:style>
  <w:style w:type="character" w:customStyle="1" w:styleId="apple-converted-space">
    <w:name w:val="apple-converted-space"/>
    <w:rsid w:val="002050DC"/>
  </w:style>
  <w:style w:type="character" w:styleId="CommentReference">
    <w:name w:val="annotation reference"/>
    <w:rsid w:val="000D1549"/>
    <w:rPr>
      <w:sz w:val="16"/>
      <w:szCs w:val="16"/>
    </w:rPr>
  </w:style>
  <w:style w:type="paragraph" w:styleId="CommentText">
    <w:name w:val="annotation text"/>
    <w:basedOn w:val="Normal"/>
    <w:link w:val="CommentTextChar"/>
    <w:rsid w:val="000D1549"/>
    <w:rPr>
      <w:sz w:val="20"/>
    </w:rPr>
  </w:style>
  <w:style w:type="character" w:customStyle="1" w:styleId="CommentTextChar">
    <w:name w:val="Comment Text Char"/>
    <w:link w:val="CommentText"/>
    <w:rsid w:val="000D1549"/>
    <w:rPr>
      <w:lang w:val="es-ES_tradnl" w:eastAsia="es-ES_tradnl"/>
    </w:rPr>
  </w:style>
  <w:style w:type="paragraph" w:styleId="CommentSubject">
    <w:name w:val="annotation subject"/>
    <w:basedOn w:val="CommentText"/>
    <w:next w:val="CommentText"/>
    <w:link w:val="CommentSubjectChar"/>
    <w:rsid w:val="000D1549"/>
    <w:rPr>
      <w:b/>
      <w:bCs/>
    </w:rPr>
  </w:style>
  <w:style w:type="character" w:customStyle="1" w:styleId="CommentSubjectChar">
    <w:name w:val="Comment Subject Char"/>
    <w:link w:val="CommentSubject"/>
    <w:rsid w:val="000D1549"/>
    <w:rPr>
      <w:b/>
      <w:bCs/>
      <w:lang w:val="es-ES_tradnl" w:eastAsia="es-ES_tradnl"/>
    </w:rPr>
  </w:style>
  <w:style w:type="paragraph" w:customStyle="1" w:styleId="CM14">
    <w:name w:val="CM14"/>
    <w:basedOn w:val="Normal"/>
    <w:next w:val="Normal"/>
    <w:uiPriority w:val="99"/>
    <w:rsid w:val="001A3128"/>
    <w:pPr>
      <w:widowControl w:val="0"/>
      <w:autoSpaceDE w:val="0"/>
      <w:autoSpaceDN w:val="0"/>
      <w:adjustRightInd w:val="0"/>
      <w:spacing w:before="0"/>
    </w:pPr>
    <w:rPr>
      <w:rFonts w:ascii="Calibri" w:eastAsia="Times New Roman" w:hAnsi="Calibri"/>
      <w:szCs w:val="24"/>
      <w:lang w:val="pt-PT" w:eastAsia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F6601A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AF2E9E"/>
    <w:rPr>
      <w:sz w:val="24"/>
      <w:lang w:val="es-ES_tradnl" w:eastAsia="es-ES_tradnl"/>
    </w:rPr>
  </w:style>
  <w:style w:type="character" w:styleId="PlaceholderText">
    <w:name w:val="Placeholder Text"/>
    <w:basedOn w:val="DefaultParagraphFont"/>
    <w:uiPriority w:val="99"/>
    <w:semiHidden/>
    <w:rsid w:val="0031301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6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4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9A8B2A23FDB446876C99008BFEAC03" ma:contentTypeVersion="15" ma:contentTypeDescription="Create a new document." ma:contentTypeScope="" ma:versionID="c5ae073a8492a82a4a497b60bc774d8c">
  <xsd:schema xmlns:xsd="http://www.w3.org/2001/XMLSchema" xmlns:xs="http://www.w3.org/2001/XMLSchema" xmlns:p="http://schemas.microsoft.com/office/2006/metadata/properties" xmlns:ns1="http://schemas.microsoft.com/sharepoint/v3" xmlns:ns2="dd81ff06-fd40-4287-ad29-50c2e582156f" xmlns:ns3="0ac675c6-550f-4a17-826a-32b13cb433f4" targetNamespace="http://schemas.microsoft.com/office/2006/metadata/properties" ma:root="true" ma:fieldsID="be19e1fefaa5c594f38235b04ab2fd97" ns1:_="" ns2:_="" ns3:_="">
    <xsd:import namespace="http://schemas.microsoft.com/sharepoint/v3"/>
    <xsd:import namespace="dd81ff06-fd40-4287-ad29-50c2e582156f"/>
    <xsd:import namespace="0ac675c6-550f-4a17-826a-32b13cb433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81ff06-fd40-4287-ad29-50c2e582156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e1f09e3-7f2c-4eab-93f5-0c410426c38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c675c6-550f-4a17-826a-32b13cb433f4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b4927d-8367-40a2-a100-27cc08ec12ce}" ma:internalName="TaxCatchAll" ma:showField="CatchAllData" ma:web="0ac675c6-550f-4a17-826a-32b13cb433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d81ff06-fd40-4287-ad29-50c2e582156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xCatchAll xmlns="0ac675c6-550f-4a17-826a-32b13cb433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1E156F8-02C6-4E90-A605-EC9B664EB4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FBD6088-E8B4-42F0-8E9A-43FF3A10A1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d81ff06-fd40-4287-ad29-50c2e582156f"/>
    <ds:schemaRef ds:uri="0ac675c6-550f-4a17-826a-32b13cb433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A5C6BE-C91E-4740-8008-73D03CBDAD68}">
  <ds:schemaRefs>
    <ds:schemaRef ds:uri="http://schemas.microsoft.com/office/2006/metadata/properties"/>
    <ds:schemaRef ds:uri="http://schemas.microsoft.com/office/infopath/2007/PartnerControls"/>
    <ds:schemaRef ds:uri="dd81ff06-fd40-4287-ad29-50c2e582156f"/>
    <ds:schemaRef ds:uri="http://schemas.microsoft.com/sharepoint/v3"/>
    <ds:schemaRef ds:uri="0ac675c6-550f-4a17-826a-32b13cb433f4"/>
  </ds:schemaRefs>
</ds:datastoreItem>
</file>

<file path=customXml/itemProps4.xml><?xml version="1.0" encoding="utf-8"?>
<ds:datastoreItem xmlns:ds="http://schemas.openxmlformats.org/officeDocument/2006/customXml" ds:itemID="{FAED1E45-4A98-4819-89B6-21B5B7C387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886</Words>
  <Characters>5051</Characters>
  <Application>Microsoft Office Word</Application>
  <DocSecurity>0</DocSecurity>
  <Lines>42</Lines>
  <Paragraphs>11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Títulos</vt:lpstr>
      </vt:variant>
      <vt:variant>
        <vt:i4>3</vt:i4>
      </vt:variant>
    </vt:vector>
  </HeadingPairs>
  <TitlesOfParts>
    <vt:vector size="5" baseType="lpstr">
      <vt:lpstr>Plantilla trabajo Geomorfo</vt:lpstr>
      <vt:lpstr>Plantilla trabajo Geomorfo</vt:lpstr>
      <vt:lpstr>Título do trabalho em minúsculas, negrito, 14 pt centrado</vt:lpstr>
      <vt:lpstr>        FORMATO GERAL</vt:lpstr>
      <vt:lpstr>        REFERÊNCIAS</vt:lpstr>
    </vt:vector>
  </TitlesOfParts>
  <Company>UCA</Company>
  <LinksUpToDate>false</LinksUpToDate>
  <CharactersWithSpaces>5926</CharactersWithSpaces>
  <SharedDoc>false</SharedDoc>
  <HLinks>
    <vt:vector size="18" baseType="variant">
      <vt:variant>
        <vt:i4>5308518</vt:i4>
      </vt:variant>
      <vt:variant>
        <vt:i4>6</vt:i4>
      </vt:variant>
      <vt:variant>
        <vt:i4>0</vt:i4>
      </vt:variant>
      <vt:variant>
        <vt:i4>5</vt:i4>
      </vt:variant>
      <vt:variant>
        <vt:lpwstr>mailto:jornadas2020@hidrografico.pt</vt:lpwstr>
      </vt:variant>
      <vt:variant>
        <vt:lpwstr/>
      </vt:variant>
      <vt:variant>
        <vt:i4>1638411</vt:i4>
      </vt:variant>
      <vt:variant>
        <vt:i4>3</vt:i4>
      </vt:variant>
      <vt:variant>
        <vt:i4>0</vt:i4>
      </vt:variant>
      <vt:variant>
        <vt:i4>5</vt:i4>
      </vt:variant>
      <vt:variant>
        <vt:lpwstr>https://easychair.org/conferences/?conf=6jeh1jleh</vt:lpwstr>
      </vt:variant>
      <vt:variant>
        <vt:lpwstr/>
      </vt:variant>
      <vt:variant>
        <vt:i4>1638411</vt:i4>
      </vt:variant>
      <vt:variant>
        <vt:i4>0</vt:i4>
      </vt:variant>
      <vt:variant>
        <vt:i4>0</vt:i4>
      </vt:variant>
      <vt:variant>
        <vt:i4>5</vt:i4>
      </vt:variant>
      <vt:variant>
        <vt:lpwstr>https://easychair.org/conferences/?conf=6jeh1jleh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trabajo Geomorfo</dc:title>
  <dc:subject/>
  <dc:creator>Javier</dc:creator>
  <cp:keywords/>
  <cp:lastModifiedBy>Vasco Luís Martins Ferreira Coelho</cp:lastModifiedBy>
  <cp:revision>28</cp:revision>
  <cp:lastPrinted>2010-01-12T17:11:00Z</cp:lastPrinted>
  <dcterms:created xsi:type="dcterms:W3CDTF">2021-09-23T11:50:00Z</dcterms:created>
  <dcterms:modified xsi:type="dcterms:W3CDTF">2026-09-30T10:58:00Z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0x010100F69A8B2A23FDB446876C99008BFEAC03</vt:lpwstr>
  </property>
  <property fmtid="{D5CDD505-2E9C-101B-9397-08002B2CF9AE}" pid="3" name="MediaServiceImageTags">
    <vt:lpwstr/>
  </property>
</Properties>
</file>